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E6536" w14:textId="65ABAE90" w:rsidR="006B5824" w:rsidRDefault="006B5824" w:rsidP="006B5824">
      <w:pPr>
        <w:pStyle w:val="TitreArticle"/>
      </w:pPr>
      <w:r>
        <w:t xml:space="preserve">Bref aperçu </w:t>
      </w:r>
      <w:r w:rsidR="00304F2D">
        <w:t>du développement</w:t>
      </w:r>
      <w:r>
        <w:t xml:space="preserve"> de la transformation pédagogique et numérique à Toulouse INP</w:t>
      </w:r>
    </w:p>
    <w:p w14:paraId="30DDE32F" w14:textId="77777777" w:rsidR="00947091" w:rsidRDefault="00947091" w:rsidP="006157B7">
      <w:pPr>
        <w:pStyle w:val="Corpus"/>
        <w:jc w:val="center"/>
      </w:pPr>
    </w:p>
    <w:p w14:paraId="1B816A3A" w14:textId="2CD57505" w:rsidR="00A9709E" w:rsidRPr="00A9709E" w:rsidRDefault="00A9709E" w:rsidP="00A9709E">
      <w:pPr>
        <w:pStyle w:val="Corpus"/>
        <w:jc w:val="center"/>
      </w:pPr>
      <w:r>
        <w:t xml:space="preserve">O. Thual, </w:t>
      </w:r>
      <w:r w:rsidR="00455BDA">
        <w:t>Chargé de m</w:t>
      </w:r>
      <w:r>
        <w:t>ission Outi</w:t>
      </w:r>
      <w:r w:rsidR="00455BDA">
        <w:t>ls numériques pour la p</w:t>
      </w:r>
      <w:r>
        <w:t>édagogie</w:t>
      </w:r>
    </w:p>
    <w:p w14:paraId="716ECD69" w14:textId="77777777" w:rsidR="006157B7" w:rsidRDefault="000F16AC" w:rsidP="00B16ABF">
      <w:pPr>
        <w:pStyle w:val="Corpus"/>
        <w:jc w:val="center"/>
      </w:pPr>
      <w:r>
        <w:t>Toulouse</w:t>
      </w:r>
      <w:r w:rsidR="00A011D0">
        <w:t xml:space="preserve"> INP</w:t>
      </w:r>
      <w:r>
        <w:t xml:space="preserve">, </w:t>
      </w:r>
      <w:r w:rsidR="00434C02">
        <w:t xml:space="preserve">Université de Toulouse, </w:t>
      </w:r>
      <w:r w:rsidR="00B16ABF">
        <w:t>France</w:t>
      </w:r>
    </w:p>
    <w:p w14:paraId="42CB1FFE" w14:textId="77777777" w:rsidR="00B16ABF" w:rsidRDefault="00B16ABF" w:rsidP="00B16ABF">
      <w:pPr>
        <w:pStyle w:val="Corpus"/>
        <w:jc w:val="center"/>
      </w:pPr>
    </w:p>
    <w:p w14:paraId="365C9FBD" w14:textId="6FC45D6C" w:rsidR="001E5B25" w:rsidRPr="001E5B25" w:rsidRDefault="00593399" w:rsidP="003816BE">
      <w:pPr>
        <w:pStyle w:val="Corpus"/>
        <w:rPr>
          <w:lang w:eastAsia="en-US"/>
        </w:rPr>
      </w:pPr>
      <w:r w:rsidRPr="00593399">
        <w:rPr>
          <w:rFonts w:cs="Arial"/>
          <w:b/>
          <w:bCs/>
          <w:color w:val="000000"/>
        </w:rPr>
        <w:t>Résumé :</w:t>
      </w:r>
      <w:r>
        <w:rPr>
          <w:rFonts w:cs="Arial"/>
          <w:b/>
          <w:bCs/>
          <w:color w:val="000000"/>
        </w:rPr>
        <w:t xml:space="preserve"> </w:t>
      </w:r>
      <w:r w:rsidR="006B5824">
        <w:rPr>
          <w:rFonts w:cs="Arial"/>
          <w:bCs/>
          <w:color w:val="000000"/>
        </w:rPr>
        <w:t xml:space="preserve">La transformation pédagogique et numérique a débuté à Toulouse INP, ainsi que dans d’autres universités, avant que ce terme soit inventé. Les différentes gouvernances ont apporté un soutien à ces évolutions à travers plusieurs projets, programmes </w:t>
      </w:r>
      <w:r w:rsidR="00D44143">
        <w:rPr>
          <w:rFonts w:cs="Arial"/>
          <w:bCs/>
          <w:color w:val="000000"/>
        </w:rPr>
        <w:t xml:space="preserve">ou </w:t>
      </w:r>
      <w:r w:rsidR="006B5824">
        <w:rPr>
          <w:rFonts w:cs="Arial"/>
          <w:bCs/>
          <w:color w:val="000000"/>
        </w:rPr>
        <w:t xml:space="preserve">structures, en les mettant en avant dans les récents plans quinquennaux. Un rapide historique </w:t>
      </w:r>
      <w:r w:rsidR="00E53FA1">
        <w:rPr>
          <w:lang w:eastAsia="en-US"/>
        </w:rPr>
        <w:t xml:space="preserve">des transformations entreprises </w:t>
      </w:r>
      <w:r w:rsidR="00F141CB">
        <w:rPr>
          <w:lang w:eastAsia="en-US"/>
        </w:rPr>
        <w:t>dans l’établissement depuis l’avènement d</w:t>
      </w:r>
      <w:r w:rsidR="006B5824">
        <w:rPr>
          <w:lang w:eastAsia="en-US"/>
        </w:rPr>
        <w:t xml:space="preserve">u numérique jusqu’ aux activités de la « Dynamique Pédagogique » (DyP) </w:t>
      </w:r>
      <w:r w:rsidR="00D44143">
        <w:rPr>
          <w:lang w:eastAsia="en-US"/>
        </w:rPr>
        <w:t>est présenté</w:t>
      </w:r>
      <w:r w:rsidR="00F141CB">
        <w:rPr>
          <w:lang w:eastAsia="en-US"/>
        </w:rPr>
        <w:t xml:space="preserve">. </w:t>
      </w:r>
    </w:p>
    <w:p w14:paraId="37D575FE" w14:textId="4188A8C3" w:rsidR="00232FEC" w:rsidRDefault="00C97404" w:rsidP="00232FEC">
      <w:pPr>
        <w:pStyle w:val="Corpus"/>
        <w:rPr>
          <w:rFonts w:ascii="Times New Roman" w:eastAsia="Times New Roman" w:hAnsi="Times New Roman"/>
          <w:sz w:val="24"/>
        </w:rPr>
      </w:pPr>
      <w:r w:rsidRPr="009775C5">
        <w:rPr>
          <w:b/>
        </w:rPr>
        <w:t xml:space="preserve">Mots clés </w:t>
      </w:r>
      <w:r w:rsidR="00434C02" w:rsidRPr="009775C5">
        <w:rPr>
          <w:b/>
        </w:rPr>
        <w:t>:</w:t>
      </w:r>
      <w:r w:rsidR="00434C02" w:rsidRPr="009775C5">
        <w:t xml:space="preserve"> </w:t>
      </w:r>
      <w:r w:rsidR="009775C5" w:rsidRPr="009775C5">
        <w:t xml:space="preserve">stratégie de l’établissement, transformation pédagogique et numérique. </w:t>
      </w:r>
      <w:r w:rsidR="00FD1B0C" w:rsidRPr="009775C5">
        <w:t xml:space="preserve"> </w:t>
      </w:r>
      <w:r w:rsidR="00434C02" w:rsidRPr="009775C5">
        <w:t xml:space="preserve"> </w:t>
      </w:r>
    </w:p>
    <w:p w14:paraId="3AC55855" w14:textId="77777777" w:rsidR="00B16ABF" w:rsidRPr="009775C5" w:rsidRDefault="00B16ABF" w:rsidP="00304F2D">
      <w:pPr>
        <w:pStyle w:val="Corpus"/>
      </w:pPr>
    </w:p>
    <w:p w14:paraId="4097A3C3" w14:textId="147249FB" w:rsidR="00304F2D" w:rsidRPr="00304F2D" w:rsidRDefault="00434C02" w:rsidP="0044401F">
      <w:pPr>
        <w:pStyle w:val="Corpus"/>
        <w:rPr>
          <w:rFonts w:eastAsia="Times New Roman"/>
          <w:lang w:val="en-US"/>
        </w:rPr>
      </w:pPr>
      <w:r w:rsidRPr="00E53FA1">
        <w:rPr>
          <w:rFonts w:cs="Arial"/>
          <w:b/>
          <w:bCs/>
          <w:color w:val="000000"/>
          <w:lang w:val="en-US"/>
        </w:rPr>
        <w:t>Abstract:</w:t>
      </w:r>
      <w:r w:rsidR="00FB78AA" w:rsidRPr="00E53FA1">
        <w:rPr>
          <w:rFonts w:cs="Arial"/>
          <w:bCs/>
          <w:color w:val="000000"/>
          <w:lang w:val="en-US"/>
        </w:rPr>
        <w:t xml:space="preserve"> </w:t>
      </w:r>
      <w:r w:rsidR="00304F2D">
        <w:rPr>
          <w:rFonts w:cs="Arial"/>
          <w:bCs/>
          <w:color w:val="000000"/>
          <w:lang w:val="en-US"/>
        </w:rPr>
        <w:t xml:space="preserve"> </w:t>
      </w:r>
      <w:r w:rsidR="00304F2D">
        <w:rPr>
          <w:lang w:val="en"/>
        </w:rPr>
        <w:t>The pedagogical and digital transformation began at Toulouse INP, as well as in other universities, before this term was invented. The different governments have supported these developments through several projects, programs or structures, highlighting them in recent five-year plans. A brief history of the transformations undertaken in the establishment since the advent of digital technology to the activities of "Pedagogical Dynamics" (DyP) is presented.</w:t>
      </w:r>
    </w:p>
    <w:p w14:paraId="3D90E6CD" w14:textId="1692A5AF" w:rsidR="00B16ABF" w:rsidRPr="00232FEC" w:rsidRDefault="003816BE" w:rsidP="003816BE">
      <w:pPr>
        <w:pStyle w:val="Corpus"/>
        <w:rPr>
          <w:lang w:val="en-US"/>
        </w:rPr>
      </w:pPr>
      <w:r w:rsidRPr="00232FEC">
        <w:rPr>
          <w:b/>
          <w:lang w:val="en-US"/>
        </w:rPr>
        <w:t>Keywords:</w:t>
      </w:r>
      <w:r w:rsidRPr="00232FEC">
        <w:rPr>
          <w:lang w:val="en-US"/>
        </w:rPr>
        <w:t xml:space="preserve"> </w:t>
      </w:r>
      <w:r w:rsidR="00232FEC">
        <w:rPr>
          <w:rFonts w:eastAsia="Times New Roman"/>
          <w:lang w:val="en"/>
        </w:rPr>
        <w:t>institutional strategy, pedagogical and digital transformation</w:t>
      </w:r>
      <w:r w:rsidR="0044401F" w:rsidRPr="00232FEC">
        <w:rPr>
          <w:lang w:val="en-US"/>
        </w:rPr>
        <w:t>.</w:t>
      </w:r>
    </w:p>
    <w:p w14:paraId="671F44E7" w14:textId="77777777" w:rsidR="000B12FC" w:rsidRPr="00232FEC" w:rsidRDefault="000B12FC" w:rsidP="00791625">
      <w:pPr>
        <w:pStyle w:val="Corpus"/>
        <w:rPr>
          <w:b/>
          <w:lang w:val="en-US"/>
        </w:rPr>
      </w:pPr>
    </w:p>
    <w:p w14:paraId="481BE484" w14:textId="77777777" w:rsidR="00515936" w:rsidRDefault="00C776EE">
      <w:pPr>
        <w:pStyle w:val="TM1"/>
        <w:tabs>
          <w:tab w:val="left" w:pos="480"/>
          <w:tab w:val="right" w:leader="dot" w:pos="9062"/>
        </w:tabs>
        <w:rPr>
          <w:rFonts w:asciiTheme="minorHAnsi" w:eastAsiaTheme="minorEastAsia" w:hAnsiTheme="minorHAnsi" w:cstheme="minorBidi"/>
          <w:b w:val="0"/>
          <w:bCs w:val="0"/>
          <w:noProof/>
          <w:color w:val="auto"/>
          <w:sz w:val="24"/>
        </w:rPr>
      </w:pPr>
      <w:r>
        <w:fldChar w:fldCharType="begin"/>
      </w:r>
      <w:r w:rsidR="00791625" w:rsidRPr="00B16ABF">
        <w:instrText xml:space="preserve"> TOC \o "1-3" </w:instrText>
      </w:r>
      <w:r>
        <w:fldChar w:fldCharType="separate"/>
      </w:r>
      <w:r w:rsidR="00515936" w:rsidRPr="00530DE2">
        <w:rPr>
          <w:rFonts w:cstheme="majorBidi"/>
          <w:noProof/>
        </w:rPr>
        <w:t>1.</w:t>
      </w:r>
      <w:r w:rsidR="00515936">
        <w:rPr>
          <w:rFonts w:asciiTheme="minorHAnsi" w:eastAsiaTheme="minorEastAsia" w:hAnsiTheme="minorHAnsi" w:cstheme="minorBidi"/>
          <w:b w:val="0"/>
          <w:bCs w:val="0"/>
          <w:noProof/>
          <w:color w:val="auto"/>
          <w:sz w:val="24"/>
        </w:rPr>
        <w:tab/>
      </w:r>
      <w:r w:rsidR="00515936">
        <w:rPr>
          <w:noProof/>
        </w:rPr>
        <w:t>Introduction</w:t>
      </w:r>
      <w:r w:rsidR="00515936">
        <w:rPr>
          <w:noProof/>
        </w:rPr>
        <w:tab/>
      </w:r>
      <w:r w:rsidR="00515936">
        <w:rPr>
          <w:noProof/>
        </w:rPr>
        <w:fldChar w:fldCharType="begin"/>
      </w:r>
      <w:r w:rsidR="00515936">
        <w:rPr>
          <w:noProof/>
        </w:rPr>
        <w:instrText xml:space="preserve"> PAGEREF _Toc517912073 \h </w:instrText>
      </w:r>
      <w:r w:rsidR="00515936">
        <w:rPr>
          <w:noProof/>
        </w:rPr>
      </w:r>
      <w:r w:rsidR="00515936">
        <w:rPr>
          <w:noProof/>
        </w:rPr>
        <w:fldChar w:fldCharType="separate"/>
      </w:r>
      <w:r w:rsidR="00515936">
        <w:rPr>
          <w:noProof/>
        </w:rPr>
        <w:t>2</w:t>
      </w:r>
      <w:r w:rsidR="00515936">
        <w:rPr>
          <w:noProof/>
        </w:rPr>
        <w:fldChar w:fldCharType="end"/>
      </w:r>
    </w:p>
    <w:p w14:paraId="711A6E12" w14:textId="77777777" w:rsidR="00515936" w:rsidRDefault="00515936">
      <w:pPr>
        <w:pStyle w:val="TM1"/>
        <w:tabs>
          <w:tab w:val="left" w:pos="480"/>
          <w:tab w:val="right" w:leader="dot" w:pos="9062"/>
        </w:tabs>
        <w:rPr>
          <w:rFonts w:asciiTheme="minorHAnsi" w:eastAsiaTheme="minorEastAsia" w:hAnsiTheme="minorHAnsi" w:cstheme="minorBidi"/>
          <w:b w:val="0"/>
          <w:bCs w:val="0"/>
          <w:noProof/>
          <w:color w:val="auto"/>
          <w:sz w:val="24"/>
        </w:rPr>
      </w:pPr>
      <w:r w:rsidRPr="00530DE2">
        <w:rPr>
          <w:rFonts w:cstheme="majorBidi"/>
          <w:noProof/>
        </w:rPr>
        <w:t>2.</w:t>
      </w:r>
      <w:r>
        <w:rPr>
          <w:rFonts w:asciiTheme="minorHAnsi" w:eastAsiaTheme="minorEastAsia" w:hAnsiTheme="minorHAnsi" w:cstheme="minorBidi"/>
          <w:b w:val="0"/>
          <w:bCs w:val="0"/>
          <w:noProof/>
          <w:color w:val="auto"/>
          <w:sz w:val="24"/>
        </w:rPr>
        <w:tab/>
      </w:r>
      <w:r>
        <w:rPr>
          <w:noProof/>
        </w:rPr>
        <w:t>Brève histoire de la transformation à l’INP</w:t>
      </w:r>
      <w:r>
        <w:rPr>
          <w:noProof/>
        </w:rPr>
        <w:tab/>
      </w:r>
      <w:r>
        <w:rPr>
          <w:noProof/>
        </w:rPr>
        <w:fldChar w:fldCharType="begin"/>
      </w:r>
      <w:r>
        <w:rPr>
          <w:noProof/>
        </w:rPr>
        <w:instrText xml:space="preserve"> PAGEREF _Toc517912074 \h </w:instrText>
      </w:r>
      <w:r>
        <w:rPr>
          <w:noProof/>
        </w:rPr>
      </w:r>
      <w:r>
        <w:rPr>
          <w:noProof/>
        </w:rPr>
        <w:fldChar w:fldCharType="separate"/>
      </w:r>
      <w:r>
        <w:rPr>
          <w:noProof/>
        </w:rPr>
        <w:t>2</w:t>
      </w:r>
      <w:r>
        <w:rPr>
          <w:noProof/>
        </w:rPr>
        <w:fldChar w:fldCharType="end"/>
      </w:r>
    </w:p>
    <w:p w14:paraId="1DFDABBE" w14:textId="77777777" w:rsidR="00515936" w:rsidRDefault="00515936">
      <w:pPr>
        <w:pStyle w:val="TM2"/>
        <w:tabs>
          <w:tab w:val="left" w:pos="720"/>
          <w:tab w:val="right" w:leader="dot" w:pos="9062"/>
        </w:tabs>
        <w:rPr>
          <w:rFonts w:eastAsiaTheme="minorEastAsia" w:cstheme="minorBidi"/>
          <w:noProof/>
          <w:sz w:val="24"/>
        </w:rPr>
      </w:pPr>
      <w:r>
        <w:rPr>
          <w:noProof/>
        </w:rPr>
        <w:t>2.1</w:t>
      </w:r>
      <w:r>
        <w:rPr>
          <w:rFonts w:eastAsiaTheme="minorEastAsia" w:cstheme="minorBidi"/>
          <w:noProof/>
          <w:sz w:val="24"/>
        </w:rPr>
        <w:tab/>
      </w:r>
      <w:r>
        <w:rPr>
          <w:noProof/>
        </w:rPr>
        <w:t>La préhistoire du dernier millénaire</w:t>
      </w:r>
      <w:r>
        <w:rPr>
          <w:noProof/>
        </w:rPr>
        <w:tab/>
      </w:r>
      <w:r>
        <w:rPr>
          <w:noProof/>
        </w:rPr>
        <w:fldChar w:fldCharType="begin"/>
      </w:r>
      <w:r>
        <w:rPr>
          <w:noProof/>
        </w:rPr>
        <w:instrText xml:space="preserve"> PAGEREF _Toc517912075 \h </w:instrText>
      </w:r>
      <w:r>
        <w:rPr>
          <w:noProof/>
        </w:rPr>
      </w:r>
      <w:r>
        <w:rPr>
          <w:noProof/>
        </w:rPr>
        <w:fldChar w:fldCharType="separate"/>
      </w:r>
      <w:r>
        <w:rPr>
          <w:noProof/>
        </w:rPr>
        <w:t>2</w:t>
      </w:r>
      <w:r>
        <w:rPr>
          <w:noProof/>
        </w:rPr>
        <w:fldChar w:fldCharType="end"/>
      </w:r>
    </w:p>
    <w:p w14:paraId="27B24D99" w14:textId="77777777" w:rsidR="00515936" w:rsidRDefault="00515936">
      <w:pPr>
        <w:pStyle w:val="TM2"/>
        <w:tabs>
          <w:tab w:val="left" w:pos="720"/>
          <w:tab w:val="right" w:leader="dot" w:pos="9062"/>
        </w:tabs>
        <w:rPr>
          <w:rFonts w:eastAsiaTheme="minorEastAsia" w:cstheme="minorBidi"/>
          <w:noProof/>
          <w:sz w:val="24"/>
        </w:rPr>
      </w:pPr>
      <w:r>
        <w:rPr>
          <w:noProof/>
        </w:rPr>
        <w:t>2.2</w:t>
      </w:r>
      <w:r>
        <w:rPr>
          <w:rFonts w:eastAsiaTheme="minorEastAsia" w:cstheme="minorBidi"/>
          <w:noProof/>
          <w:sz w:val="24"/>
        </w:rPr>
        <w:tab/>
      </w:r>
      <w:r>
        <w:rPr>
          <w:noProof/>
        </w:rPr>
        <w:t>Les ressources numériques pédagogiques de la PAD</w:t>
      </w:r>
      <w:r>
        <w:rPr>
          <w:noProof/>
        </w:rPr>
        <w:tab/>
      </w:r>
      <w:r>
        <w:rPr>
          <w:noProof/>
        </w:rPr>
        <w:fldChar w:fldCharType="begin"/>
      </w:r>
      <w:r>
        <w:rPr>
          <w:noProof/>
        </w:rPr>
        <w:instrText xml:space="preserve"> PAGEREF _Toc517912076 \h </w:instrText>
      </w:r>
      <w:r>
        <w:rPr>
          <w:noProof/>
        </w:rPr>
      </w:r>
      <w:r>
        <w:rPr>
          <w:noProof/>
        </w:rPr>
        <w:fldChar w:fldCharType="separate"/>
      </w:r>
      <w:r>
        <w:rPr>
          <w:noProof/>
        </w:rPr>
        <w:t>3</w:t>
      </w:r>
      <w:r>
        <w:rPr>
          <w:noProof/>
        </w:rPr>
        <w:fldChar w:fldCharType="end"/>
      </w:r>
    </w:p>
    <w:p w14:paraId="7E57BB8C" w14:textId="77777777" w:rsidR="00515936" w:rsidRDefault="00515936">
      <w:pPr>
        <w:pStyle w:val="TM2"/>
        <w:tabs>
          <w:tab w:val="left" w:pos="720"/>
          <w:tab w:val="right" w:leader="dot" w:pos="9062"/>
        </w:tabs>
        <w:rPr>
          <w:rFonts w:eastAsiaTheme="minorEastAsia" w:cstheme="minorBidi"/>
          <w:noProof/>
          <w:sz w:val="24"/>
        </w:rPr>
      </w:pPr>
      <w:r>
        <w:rPr>
          <w:noProof/>
        </w:rPr>
        <w:t>2.3</w:t>
      </w:r>
      <w:r>
        <w:rPr>
          <w:rFonts w:eastAsiaTheme="minorEastAsia" w:cstheme="minorBidi"/>
          <w:noProof/>
          <w:sz w:val="24"/>
        </w:rPr>
        <w:tab/>
      </w:r>
      <w:r>
        <w:rPr>
          <w:noProof/>
        </w:rPr>
        <w:t>Le contrat quinquennal 2011-2015 et la DIP</w:t>
      </w:r>
      <w:r>
        <w:rPr>
          <w:noProof/>
        </w:rPr>
        <w:tab/>
      </w:r>
      <w:r>
        <w:rPr>
          <w:noProof/>
        </w:rPr>
        <w:fldChar w:fldCharType="begin"/>
      </w:r>
      <w:r>
        <w:rPr>
          <w:noProof/>
        </w:rPr>
        <w:instrText xml:space="preserve"> PAGEREF _Toc517912077 \h </w:instrText>
      </w:r>
      <w:r>
        <w:rPr>
          <w:noProof/>
        </w:rPr>
      </w:r>
      <w:r>
        <w:rPr>
          <w:noProof/>
        </w:rPr>
        <w:fldChar w:fldCharType="separate"/>
      </w:r>
      <w:r>
        <w:rPr>
          <w:noProof/>
        </w:rPr>
        <w:t>3</w:t>
      </w:r>
      <w:r>
        <w:rPr>
          <w:noProof/>
        </w:rPr>
        <w:fldChar w:fldCharType="end"/>
      </w:r>
    </w:p>
    <w:p w14:paraId="06C2E951" w14:textId="77777777" w:rsidR="00515936" w:rsidRDefault="00515936">
      <w:pPr>
        <w:pStyle w:val="TM2"/>
        <w:tabs>
          <w:tab w:val="left" w:pos="720"/>
          <w:tab w:val="right" w:leader="dot" w:pos="9062"/>
        </w:tabs>
        <w:rPr>
          <w:rFonts w:eastAsiaTheme="minorEastAsia" w:cstheme="minorBidi"/>
          <w:noProof/>
          <w:sz w:val="24"/>
        </w:rPr>
      </w:pPr>
      <w:r>
        <w:rPr>
          <w:noProof/>
        </w:rPr>
        <w:t>2.4</w:t>
      </w:r>
      <w:r>
        <w:rPr>
          <w:rFonts w:eastAsiaTheme="minorEastAsia" w:cstheme="minorBidi"/>
          <w:noProof/>
          <w:sz w:val="24"/>
        </w:rPr>
        <w:tab/>
      </w:r>
      <w:r>
        <w:rPr>
          <w:noProof/>
        </w:rPr>
        <w:t>Le projet « TICE pour tous »</w:t>
      </w:r>
      <w:r>
        <w:rPr>
          <w:noProof/>
        </w:rPr>
        <w:tab/>
      </w:r>
      <w:r>
        <w:rPr>
          <w:noProof/>
        </w:rPr>
        <w:fldChar w:fldCharType="begin"/>
      </w:r>
      <w:r>
        <w:rPr>
          <w:noProof/>
        </w:rPr>
        <w:instrText xml:space="preserve"> PAGEREF _Toc517912078 \h </w:instrText>
      </w:r>
      <w:r>
        <w:rPr>
          <w:noProof/>
        </w:rPr>
      </w:r>
      <w:r>
        <w:rPr>
          <w:noProof/>
        </w:rPr>
        <w:fldChar w:fldCharType="separate"/>
      </w:r>
      <w:r>
        <w:rPr>
          <w:noProof/>
        </w:rPr>
        <w:t>4</w:t>
      </w:r>
      <w:r>
        <w:rPr>
          <w:noProof/>
        </w:rPr>
        <w:fldChar w:fldCharType="end"/>
      </w:r>
    </w:p>
    <w:p w14:paraId="7E7D7AD9" w14:textId="77777777" w:rsidR="00515936" w:rsidRDefault="00515936">
      <w:pPr>
        <w:pStyle w:val="TM2"/>
        <w:tabs>
          <w:tab w:val="left" w:pos="720"/>
          <w:tab w:val="right" w:leader="dot" w:pos="9062"/>
        </w:tabs>
        <w:rPr>
          <w:rFonts w:eastAsiaTheme="minorEastAsia" w:cstheme="minorBidi"/>
          <w:noProof/>
          <w:sz w:val="24"/>
        </w:rPr>
      </w:pPr>
      <w:r>
        <w:rPr>
          <w:noProof/>
        </w:rPr>
        <w:t>2.5</w:t>
      </w:r>
      <w:r>
        <w:rPr>
          <w:rFonts w:eastAsiaTheme="minorEastAsia" w:cstheme="minorBidi"/>
          <w:noProof/>
          <w:sz w:val="24"/>
        </w:rPr>
        <w:tab/>
      </w:r>
      <w:r>
        <w:rPr>
          <w:noProof/>
        </w:rPr>
        <w:t>Le projet IDEFI « DEFI Diversités »</w:t>
      </w:r>
      <w:r>
        <w:rPr>
          <w:noProof/>
        </w:rPr>
        <w:tab/>
      </w:r>
      <w:r>
        <w:rPr>
          <w:noProof/>
        </w:rPr>
        <w:fldChar w:fldCharType="begin"/>
      </w:r>
      <w:r>
        <w:rPr>
          <w:noProof/>
        </w:rPr>
        <w:instrText xml:space="preserve"> PAGEREF _Toc517912079 \h </w:instrText>
      </w:r>
      <w:r>
        <w:rPr>
          <w:noProof/>
        </w:rPr>
      </w:r>
      <w:r>
        <w:rPr>
          <w:noProof/>
        </w:rPr>
        <w:fldChar w:fldCharType="separate"/>
      </w:r>
      <w:r>
        <w:rPr>
          <w:noProof/>
        </w:rPr>
        <w:t>4</w:t>
      </w:r>
      <w:r>
        <w:rPr>
          <w:noProof/>
        </w:rPr>
        <w:fldChar w:fldCharType="end"/>
      </w:r>
    </w:p>
    <w:p w14:paraId="2EDEE067" w14:textId="77777777" w:rsidR="00515936" w:rsidRDefault="00515936">
      <w:pPr>
        <w:pStyle w:val="TM1"/>
        <w:tabs>
          <w:tab w:val="left" w:pos="480"/>
          <w:tab w:val="right" w:leader="dot" w:pos="9062"/>
        </w:tabs>
        <w:rPr>
          <w:rFonts w:asciiTheme="minorHAnsi" w:eastAsiaTheme="minorEastAsia" w:hAnsiTheme="minorHAnsi" w:cstheme="minorBidi"/>
          <w:b w:val="0"/>
          <w:bCs w:val="0"/>
          <w:noProof/>
          <w:color w:val="auto"/>
          <w:sz w:val="24"/>
        </w:rPr>
      </w:pPr>
      <w:r w:rsidRPr="00530DE2">
        <w:rPr>
          <w:rFonts w:cstheme="majorBidi"/>
          <w:noProof/>
        </w:rPr>
        <w:t>3.</w:t>
      </w:r>
      <w:r>
        <w:rPr>
          <w:rFonts w:asciiTheme="minorHAnsi" w:eastAsiaTheme="minorEastAsia" w:hAnsiTheme="minorHAnsi" w:cstheme="minorBidi"/>
          <w:b w:val="0"/>
          <w:bCs w:val="0"/>
          <w:noProof/>
          <w:color w:val="auto"/>
          <w:sz w:val="24"/>
        </w:rPr>
        <w:tab/>
      </w:r>
      <w:r>
        <w:rPr>
          <w:noProof/>
        </w:rPr>
        <w:t>La Dynamique Pédagogique (DyP)</w:t>
      </w:r>
      <w:r>
        <w:rPr>
          <w:noProof/>
        </w:rPr>
        <w:tab/>
      </w:r>
      <w:r>
        <w:rPr>
          <w:noProof/>
        </w:rPr>
        <w:fldChar w:fldCharType="begin"/>
      </w:r>
      <w:r>
        <w:rPr>
          <w:noProof/>
        </w:rPr>
        <w:instrText xml:space="preserve"> PAGEREF _Toc517912080 \h </w:instrText>
      </w:r>
      <w:r>
        <w:rPr>
          <w:noProof/>
        </w:rPr>
      </w:r>
      <w:r>
        <w:rPr>
          <w:noProof/>
        </w:rPr>
        <w:fldChar w:fldCharType="separate"/>
      </w:r>
      <w:r>
        <w:rPr>
          <w:noProof/>
        </w:rPr>
        <w:t>5</w:t>
      </w:r>
      <w:r>
        <w:rPr>
          <w:noProof/>
        </w:rPr>
        <w:fldChar w:fldCharType="end"/>
      </w:r>
    </w:p>
    <w:p w14:paraId="375395C7" w14:textId="77777777" w:rsidR="00515936" w:rsidRDefault="00515936">
      <w:pPr>
        <w:pStyle w:val="TM2"/>
        <w:tabs>
          <w:tab w:val="left" w:pos="720"/>
          <w:tab w:val="right" w:leader="dot" w:pos="9062"/>
        </w:tabs>
        <w:rPr>
          <w:rFonts w:eastAsiaTheme="minorEastAsia" w:cstheme="minorBidi"/>
          <w:noProof/>
          <w:sz w:val="24"/>
        </w:rPr>
      </w:pPr>
      <w:r>
        <w:rPr>
          <w:noProof/>
        </w:rPr>
        <w:t>3.1</w:t>
      </w:r>
      <w:r>
        <w:rPr>
          <w:rFonts w:eastAsiaTheme="minorEastAsia" w:cstheme="minorBidi"/>
          <w:noProof/>
          <w:sz w:val="24"/>
        </w:rPr>
        <w:tab/>
      </w:r>
      <w:r>
        <w:rPr>
          <w:noProof/>
        </w:rPr>
        <w:t>La création de la DyP</w:t>
      </w:r>
      <w:r>
        <w:rPr>
          <w:noProof/>
        </w:rPr>
        <w:tab/>
      </w:r>
      <w:r>
        <w:rPr>
          <w:noProof/>
        </w:rPr>
        <w:fldChar w:fldCharType="begin"/>
      </w:r>
      <w:r>
        <w:rPr>
          <w:noProof/>
        </w:rPr>
        <w:instrText xml:space="preserve"> PAGEREF _Toc517912081 \h </w:instrText>
      </w:r>
      <w:r>
        <w:rPr>
          <w:noProof/>
        </w:rPr>
      </w:r>
      <w:r>
        <w:rPr>
          <w:noProof/>
        </w:rPr>
        <w:fldChar w:fldCharType="separate"/>
      </w:r>
      <w:r>
        <w:rPr>
          <w:noProof/>
        </w:rPr>
        <w:t>5</w:t>
      </w:r>
      <w:r>
        <w:rPr>
          <w:noProof/>
        </w:rPr>
        <w:fldChar w:fldCharType="end"/>
      </w:r>
    </w:p>
    <w:p w14:paraId="1CA5BC47" w14:textId="77777777" w:rsidR="00515936" w:rsidRDefault="00515936">
      <w:pPr>
        <w:pStyle w:val="TM2"/>
        <w:tabs>
          <w:tab w:val="left" w:pos="720"/>
          <w:tab w:val="right" w:leader="dot" w:pos="9062"/>
        </w:tabs>
        <w:rPr>
          <w:rFonts w:eastAsiaTheme="minorEastAsia" w:cstheme="minorBidi"/>
          <w:noProof/>
          <w:sz w:val="24"/>
        </w:rPr>
      </w:pPr>
      <w:r>
        <w:rPr>
          <w:noProof/>
        </w:rPr>
        <w:t>3.2</w:t>
      </w:r>
      <w:r>
        <w:rPr>
          <w:rFonts w:eastAsiaTheme="minorEastAsia" w:cstheme="minorBidi"/>
          <w:noProof/>
          <w:sz w:val="24"/>
        </w:rPr>
        <w:tab/>
      </w:r>
      <w:r>
        <w:rPr>
          <w:noProof/>
        </w:rPr>
        <w:t>Le projet AMI 2017</w:t>
      </w:r>
      <w:r>
        <w:rPr>
          <w:noProof/>
        </w:rPr>
        <w:tab/>
      </w:r>
      <w:r>
        <w:rPr>
          <w:noProof/>
        </w:rPr>
        <w:fldChar w:fldCharType="begin"/>
      </w:r>
      <w:r>
        <w:rPr>
          <w:noProof/>
        </w:rPr>
        <w:instrText xml:space="preserve"> PAGEREF _Toc517912082 \h </w:instrText>
      </w:r>
      <w:r>
        <w:rPr>
          <w:noProof/>
        </w:rPr>
      </w:r>
      <w:r>
        <w:rPr>
          <w:noProof/>
        </w:rPr>
        <w:fldChar w:fldCharType="separate"/>
      </w:r>
      <w:r>
        <w:rPr>
          <w:noProof/>
        </w:rPr>
        <w:t>6</w:t>
      </w:r>
      <w:r>
        <w:rPr>
          <w:noProof/>
        </w:rPr>
        <w:fldChar w:fldCharType="end"/>
      </w:r>
    </w:p>
    <w:p w14:paraId="1D34A020" w14:textId="77777777" w:rsidR="00515936" w:rsidRDefault="00515936">
      <w:pPr>
        <w:pStyle w:val="TM2"/>
        <w:tabs>
          <w:tab w:val="left" w:pos="720"/>
          <w:tab w:val="right" w:leader="dot" w:pos="9062"/>
        </w:tabs>
        <w:rPr>
          <w:rFonts w:eastAsiaTheme="minorEastAsia" w:cstheme="minorBidi"/>
          <w:noProof/>
          <w:sz w:val="24"/>
        </w:rPr>
      </w:pPr>
      <w:r>
        <w:rPr>
          <w:noProof/>
        </w:rPr>
        <w:t>3.3</w:t>
      </w:r>
      <w:r>
        <w:rPr>
          <w:rFonts w:eastAsiaTheme="minorEastAsia" w:cstheme="minorBidi"/>
          <w:noProof/>
          <w:sz w:val="24"/>
        </w:rPr>
        <w:tab/>
      </w:r>
      <w:r>
        <w:rPr>
          <w:noProof/>
        </w:rPr>
        <w:t>L’effort de communication de la DyP</w:t>
      </w:r>
      <w:r>
        <w:rPr>
          <w:noProof/>
        </w:rPr>
        <w:tab/>
      </w:r>
      <w:r>
        <w:rPr>
          <w:noProof/>
        </w:rPr>
        <w:fldChar w:fldCharType="begin"/>
      </w:r>
      <w:r>
        <w:rPr>
          <w:noProof/>
        </w:rPr>
        <w:instrText xml:space="preserve"> PAGEREF _Toc517912083 \h </w:instrText>
      </w:r>
      <w:r>
        <w:rPr>
          <w:noProof/>
        </w:rPr>
      </w:r>
      <w:r>
        <w:rPr>
          <w:noProof/>
        </w:rPr>
        <w:fldChar w:fldCharType="separate"/>
      </w:r>
      <w:r>
        <w:rPr>
          <w:noProof/>
        </w:rPr>
        <w:t>6</w:t>
      </w:r>
      <w:r>
        <w:rPr>
          <w:noProof/>
        </w:rPr>
        <w:fldChar w:fldCharType="end"/>
      </w:r>
    </w:p>
    <w:p w14:paraId="06EFA52C" w14:textId="77777777" w:rsidR="00515936" w:rsidRDefault="00515936">
      <w:pPr>
        <w:pStyle w:val="TM2"/>
        <w:tabs>
          <w:tab w:val="left" w:pos="720"/>
          <w:tab w:val="right" w:leader="dot" w:pos="9062"/>
        </w:tabs>
        <w:rPr>
          <w:rFonts w:eastAsiaTheme="minorEastAsia" w:cstheme="minorBidi"/>
          <w:noProof/>
          <w:sz w:val="24"/>
        </w:rPr>
      </w:pPr>
      <w:r>
        <w:rPr>
          <w:noProof/>
        </w:rPr>
        <w:t>3.4</w:t>
      </w:r>
      <w:r>
        <w:rPr>
          <w:rFonts w:eastAsiaTheme="minorEastAsia" w:cstheme="minorBidi"/>
          <w:noProof/>
          <w:sz w:val="24"/>
        </w:rPr>
        <w:tab/>
      </w:r>
      <w:r>
        <w:rPr>
          <w:noProof/>
        </w:rPr>
        <w:t>Le SWOT de la DyP</w:t>
      </w:r>
      <w:r>
        <w:rPr>
          <w:noProof/>
        </w:rPr>
        <w:tab/>
      </w:r>
      <w:r>
        <w:rPr>
          <w:noProof/>
        </w:rPr>
        <w:fldChar w:fldCharType="begin"/>
      </w:r>
      <w:r>
        <w:rPr>
          <w:noProof/>
        </w:rPr>
        <w:instrText xml:space="preserve"> PAGEREF _Toc517912084 \h </w:instrText>
      </w:r>
      <w:r>
        <w:rPr>
          <w:noProof/>
        </w:rPr>
      </w:r>
      <w:r>
        <w:rPr>
          <w:noProof/>
        </w:rPr>
        <w:fldChar w:fldCharType="separate"/>
      </w:r>
      <w:r>
        <w:rPr>
          <w:noProof/>
        </w:rPr>
        <w:t>7</w:t>
      </w:r>
      <w:r>
        <w:rPr>
          <w:noProof/>
        </w:rPr>
        <w:fldChar w:fldCharType="end"/>
      </w:r>
    </w:p>
    <w:p w14:paraId="32A04FA5" w14:textId="77777777" w:rsidR="00515936" w:rsidRDefault="00515936">
      <w:pPr>
        <w:pStyle w:val="TM1"/>
        <w:tabs>
          <w:tab w:val="left" w:pos="480"/>
          <w:tab w:val="right" w:leader="dot" w:pos="9062"/>
        </w:tabs>
        <w:rPr>
          <w:rFonts w:asciiTheme="minorHAnsi" w:eastAsiaTheme="minorEastAsia" w:hAnsiTheme="minorHAnsi" w:cstheme="minorBidi"/>
          <w:b w:val="0"/>
          <w:bCs w:val="0"/>
          <w:noProof/>
          <w:color w:val="auto"/>
          <w:sz w:val="24"/>
        </w:rPr>
      </w:pPr>
      <w:r w:rsidRPr="00530DE2">
        <w:rPr>
          <w:rFonts w:cstheme="majorBidi"/>
          <w:noProof/>
        </w:rPr>
        <w:t>4.</w:t>
      </w:r>
      <w:r>
        <w:rPr>
          <w:rFonts w:asciiTheme="minorHAnsi" w:eastAsiaTheme="minorEastAsia" w:hAnsiTheme="minorHAnsi" w:cstheme="minorBidi"/>
          <w:b w:val="0"/>
          <w:bCs w:val="0"/>
          <w:noProof/>
          <w:color w:val="auto"/>
          <w:sz w:val="24"/>
        </w:rPr>
        <w:tab/>
      </w:r>
      <w:r>
        <w:rPr>
          <w:noProof/>
        </w:rPr>
        <w:t>Conclusion</w:t>
      </w:r>
      <w:r>
        <w:rPr>
          <w:noProof/>
        </w:rPr>
        <w:tab/>
      </w:r>
      <w:r>
        <w:rPr>
          <w:noProof/>
        </w:rPr>
        <w:fldChar w:fldCharType="begin"/>
      </w:r>
      <w:r>
        <w:rPr>
          <w:noProof/>
        </w:rPr>
        <w:instrText xml:space="preserve"> PAGEREF _Toc517912085 \h </w:instrText>
      </w:r>
      <w:r>
        <w:rPr>
          <w:noProof/>
        </w:rPr>
      </w:r>
      <w:r>
        <w:rPr>
          <w:noProof/>
        </w:rPr>
        <w:fldChar w:fldCharType="separate"/>
      </w:r>
      <w:r>
        <w:rPr>
          <w:noProof/>
        </w:rPr>
        <w:t>8</w:t>
      </w:r>
      <w:r>
        <w:rPr>
          <w:noProof/>
        </w:rPr>
        <w:fldChar w:fldCharType="end"/>
      </w:r>
    </w:p>
    <w:p w14:paraId="4B1C2B6E" w14:textId="77777777" w:rsidR="00515936" w:rsidRDefault="00515936">
      <w:pPr>
        <w:pStyle w:val="TM1"/>
        <w:tabs>
          <w:tab w:val="right" w:leader="dot" w:pos="9062"/>
        </w:tabs>
        <w:rPr>
          <w:rFonts w:asciiTheme="minorHAnsi" w:eastAsiaTheme="minorEastAsia" w:hAnsiTheme="minorHAnsi" w:cstheme="minorBidi"/>
          <w:b w:val="0"/>
          <w:bCs w:val="0"/>
          <w:noProof/>
          <w:color w:val="auto"/>
          <w:sz w:val="24"/>
        </w:rPr>
      </w:pPr>
      <w:r>
        <w:rPr>
          <w:noProof/>
        </w:rPr>
        <w:t>Bibliographie</w:t>
      </w:r>
      <w:r>
        <w:rPr>
          <w:noProof/>
        </w:rPr>
        <w:tab/>
      </w:r>
      <w:r>
        <w:rPr>
          <w:noProof/>
        </w:rPr>
        <w:fldChar w:fldCharType="begin"/>
      </w:r>
      <w:r>
        <w:rPr>
          <w:noProof/>
        </w:rPr>
        <w:instrText xml:space="preserve"> PAGEREF _Toc517912086 \h </w:instrText>
      </w:r>
      <w:r>
        <w:rPr>
          <w:noProof/>
        </w:rPr>
      </w:r>
      <w:r>
        <w:rPr>
          <w:noProof/>
        </w:rPr>
        <w:fldChar w:fldCharType="separate"/>
      </w:r>
      <w:r>
        <w:rPr>
          <w:noProof/>
        </w:rPr>
        <w:t>8</w:t>
      </w:r>
      <w:r>
        <w:rPr>
          <w:noProof/>
        </w:rPr>
        <w:fldChar w:fldCharType="end"/>
      </w:r>
    </w:p>
    <w:p w14:paraId="095FF605" w14:textId="77777777" w:rsidR="00791625" w:rsidRDefault="00C776EE" w:rsidP="00791625">
      <w:pPr>
        <w:pStyle w:val="Corpus"/>
      </w:pPr>
      <w:r>
        <w:fldChar w:fldCharType="end"/>
      </w:r>
    </w:p>
    <w:p w14:paraId="295A8890" w14:textId="77777777" w:rsidR="00656170" w:rsidRDefault="00656170" w:rsidP="00791625">
      <w:pPr>
        <w:pStyle w:val="Corpus"/>
      </w:pPr>
    </w:p>
    <w:p w14:paraId="1976056A" w14:textId="77777777" w:rsidR="00735789" w:rsidRPr="00791625" w:rsidRDefault="00735789" w:rsidP="00791625">
      <w:pPr>
        <w:pStyle w:val="Corpus"/>
      </w:pPr>
    </w:p>
    <w:p w14:paraId="3DBF7871" w14:textId="521FD25C" w:rsidR="0073729B" w:rsidRDefault="006018AB" w:rsidP="0073729B">
      <w:pPr>
        <w:pStyle w:val="Titre1"/>
      </w:pPr>
      <w:bookmarkStart w:id="0" w:name="_Toc517912073"/>
      <w:r w:rsidRPr="00ED55EC">
        <w:lastRenderedPageBreak/>
        <w:t>Introduction</w:t>
      </w:r>
      <w:bookmarkEnd w:id="0"/>
    </w:p>
    <w:p w14:paraId="29D5FD99" w14:textId="77777777" w:rsidR="0073729B" w:rsidRPr="0073729B" w:rsidRDefault="0073729B" w:rsidP="0073729B">
      <w:pPr>
        <w:pStyle w:val="Corpus"/>
      </w:pPr>
    </w:p>
    <w:p w14:paraId="360F6A8F" w14:textId="48DACCE1" w:rsidR="00B66A75" w:rsidRDefault="00656170" w:rsidP="00C63DD6">
      <w:pPr>
        <w:pStyle w:val="Corpus"/>
      </w:pPr>
      <w:r>
        <w:t xml:space="preserve">Après deux ans d’existence, la </w:t>
      </w:r>
      <w:r w:rsidR="00A77816">
        <w:t xml:space="preserve">« Dynamique Pédagogique » (DyP) </w:t>
      </w:r>
      <w:r>
        <w:t xml:space="preserve">est à un stade de maturité où il est temps de faire un bilan et d’établir une prospective. </w:t>
      </w:r>
      <w:r w:rsidR="00735789">
        <w:t>En amont de cette démarche, l’évocation de</w:t>
      </w:r>
      <w:r w:rsidR="00304F2D">
        <w:t xml:space="preserve"> l’historique</w:t>
      </w:r>
      <w:r w:rsidR="00BF11AC">
        <w:t xml:space="preserve"> du développement de la transformation numérique et pédagogique au sein de l’</w:t>
      </w:r>
      <w:r>
        <w:t>établissement peut</w:t>
      </w:r>
      <w:r w:rsidR="00BF11AC">
        <w:t xml:space="preserve"> s’avérer utile. C’est dans cet esprit qu’en présenté ici un bref aperçu des évolutions observée</w:t>
      </w:r>
      <w:r w:rsidR="00735789">
        <w:t>s et impulsées</w:t>
      </w:r>
      <w:r w:rsidR="00BF11AC">
        <w:t xml:space="preserve"> depuis l’avènement du numérique. </w:t>
      </w:r>
      <w:r w:rsidR="00DD2C15">
        <w:t xml:space="preserve">Un premier paragraphe évoque </w:t>
      </w:r>
      <w:r w:rsidR="002B13BC">
        <w:t xml:space="preserve">l’historique de la transformation pédagogique et numérique au sein de Toulouse INP depuis plusieurs décades. </w:t>
      </w:r>
      <w:r w:rsidR="00B66A75">
        <w:t xml:space="preserve">Cette prise de recul permet, dans le paragraphe suivant, de situer les activités de la DyP dans le prolongement des différentes actions entreprises auparavant. </w:t>
      </w:r>
      <w:r w:rsidR="00735789">
        <w:t xml:space="preserve">Le paragraphe de conclusion souligne la nécessité de garder la mémoire des expériences passées pour réfléchir à une prospective. </w:t>
      </w:r>
    </w:p>
    <w:p w14:paraId="682570E4" w14:textId="77777777" w:rsidR="00791625" w:rsidRDefault="00791625" w:rsidP="00B51196">
      <w:pPr>
        <w:pStyle w:val="Corpus"/>
      </w:pPr>
    </w:p>
    <w:p w14:paraId="7F68C539" w14:textId="7925A89F" w:rsidR="00791625" w:rsidRDefault="002B13BC" w:rsidP="00791625">
      <w:pPr>
        <w:pStyle w:val="Titre1"/>
      </w:pPr>
      <w:bookmarkStart w:id="1" w:name="_Toc517912074"/>
      <w:r>
        <w:t>Brève histoire de la transformation à l’INP</w:t>
      </w:r>
      <w:bookmarkEnd w:id="1"/>
    </w:p>
    <w:p w14:paraId="1EF81EF3" w14:textId="54608B71" w:rsidR="006F7687" w:rsidRDefault="002B13BC" w:rsidP="006F7687">
      <w:pPr>
        <w:pStyle w:val="Titre2"/>
      </w:pPr>
      <w:bookmarkStart w:id="2" w:name="_Toc517912075"/>
      <w:r>
        <w:t>La préhistoire</w:t>
      </w:r>
      <w:r w:rsidR="00227ACB">
        <w:t xml:space="preserve"> du dernier millénaire</w:t>
      </w:r>
      <w:bookmarkEnd w:id="2"/>
    </w:p>
    <w:p w14:paraId="51BF52E1" w14:textId="7F128CF3" w:rsidR="008E72A2" w:rsidRDefault="00600C86" w:rsidP="00232FEC">
      <w:pPr>
        <w:pStyle w:val="Corpus"/>
      </w:pPr>
      <w:r>
        <w:t>En remontant quarante ans en arrière, c’est-à-dire au début de la carrière des plus anciens en activité,</w:t>
      </w:r>
      <w:r w:rsidR="000307B5">
        <w:t xml:space="preserve"> les</w:t>
      </w:r>
      <w:r w:rsidR="005B64DF">
        <w:t xml:space="preserve"> enseignants de Toulouse INP </w:t>
      </w:r>
      <w:r>
        <w:t xml:space="preserve">participaient déjà à une transformation pédagogique et numérique sans le savoir, avant l’invention </w:t>
      </w:r>
      <w:r w:rsidR="00CA2F07">
        <w:t>o</w:t>
      </w:r>
      <w:r w:rsidR="00051FC3">
        <w:t xml:space="preserve">u la diffusion de mots qui nous </w:t>
      </w:r>
      <w:r w:rsidR="00CA2F07">
        <w:t>paraissent aujourd’hui familier</w:t>
      </w:r>
      <w:r w:rsidR="00033269">
        <w:t>s</w:t>
      </w:r>
      <w:r w:rsidR="00CA2F07">
        <w:t xml:space="preserve"> : Apprentissage par Projets et Problèmes (APP), Technologies de l’Information et de la Communication pour l’Enseignement (TICE), </w:t>
      </w:r>
      <w:r w:rsidR="000D1CD8">
        <w:t xml:space="preserve">Amphis inversés ou renversés, </w:t>
      </w:r>
      <w:r w:rsidR="00FF4E73">
        <w:t xml:space="preserve">Plateforme d’apprentissage </w:t>
      </w:r>
      <w:r w:rsidR="000D1CD8">
        <w:t xml:space="preserve">(LMS), </w:t>
      </w:r>
      <w:r w:rsidR="00E22CCD">
        <w:t xml:space="preserve">Salles de Pédagogie Actives (SPA), </w:t>
      </w:r>
      <w:r w:rsidR="00033269">
        <w:t>Ressources Pédagogiques Numériques (RPN), Université</w:t>
      </w:r>
      <w:r w:rsidR="006C76B9">
        <w:t>s</w:t>
      </w:r>
      <w:r w:rsidR="00033269">
        <w:t xml:space="preserve"> </w:t>
      </w:r>
      <w:r w:rsidR="000D1CD8">
        <w:t xml:space="preserve">Numériques Thématiques (UNT), </w:t>
      </w:r>
      <w:r w:rsidR="00E22CCD">
        <w:t>Massive Open Online Courses (MOOC)</w:t>
      </w:r>
      <w:r w:rsidR="000F1AE0">
        <w:t>,</w:t>
      </w:r>
      <w:r w:rsidR="00E22CCD">
        <w:t xml:space="preserve"> etc.</w:t>
      </w:r>
      <w:r w:rsidR="00B67419">
        <w:t xml:space="preserve"> Par exemple, plusieurs enseignements centrés sur des projets réalisés par les élèves s’apparentaient à ce que l’on nomme aujourd’hui des APP</w:t>
      </w:r>
      <w:r w:rsidR="00833AF8">
        <w:t xml:space="preserve"> (</w:t>
      </w:r>
      <w:r w:rsidR="00D85CFB">
        <w:fldChar w:fldCharType="begin"/>
      </w:r>
      <w:r w:rsidR="00D85CFB">
        <w:instrText xml:space="preserve"> REF _Ref517911100 \h </w:instrText>
      </w:r>
      <w:r w:rsidR="00D85CFB">
        <w:fldChar w:fldCharType="separate"/>
      </w:r>
      <w:r w:rsidR="00515936" w:rsidRPr="000E6498">
        <w:t>[</w:t>
      </w:r>
      <w:r w:rsidR="00515936">
        <w:rPr>
          <w:noProof/>
        </w:rPr>
        <w:t>1</w:t>
      </w:r>
      <w:r w:rsidR="00D85CFB">
        <w:fldChar w:fldCharType="end"/>
      </w:r>
      <w:r w:rsidR="00D85CFB" w:rsidRPr="00D85CFB">
        <w:t>]</w:t>
      </w:r>
      <w:r w:rsidR="00833AF8">
        <w:t>)</w:t>
      </w:r>
      <w:r w:rsidR="00B67419">
        <w:t xml:space="preserve">. </w:t>
      </w:r>
      <w:r w:rsidR="008E72A2">
        <w:t xml:space="preserve">La projection de </w:t>
      </w:r>
      <w:r w:rsidR="0072058D">
        <w:t xml:space="preserve">films pédagogiques </w:t>
      </w:r>
      <w:r w:rsidR="000468B1">
        <w:t>(</w:t>
      </w:r>
      <w:r w:rsidR="00D85CFB">
        <w:fldChar w:fldCharType="begin"/>
      </w:r>
      <w:r w:rsidR="00D85CFB">
        <w:instrText xml:space="preserve"> REF _Ref517911102 \h </w:instrText>
      </w:r>
      <w:r w:rsidR="00D85CFB">
        <w:fldChar w:fldCharType="separate"/>
      </w:r>
      <w:r w:rsidR="00515936" w:rsidRPr="00515936">
        <w:t>[</w:t>
      </w:r>
      <w:r w:rsidR="00515936" w:rsidRPr="00515936">
        <w:rPr>
          <w:noProof/>
        </w:rPr>
        <w:t>2</w:t>
      </w:r>
      <w:r w:rsidR="00D85CFB">
        <w:fldChar w:fldCharType="end"/>
      </w:r>
      <w:r w:rsidR="00D85CFB">
        <w:t>]</w:t>
      </w:r>
      <w:r w:rsidR="000468B1">
        <w:t>)</w:t>
      </w:r>
      <w:r w:rsidR="008E72A2">
        <w:t xml:space="preserve"> </w:t>
      </w:r>
      <w:r w:rsidR="008E72A2" w:rsidRPr="008E72A2">
        <w:t xml:space="preserve">ou </w:t>
      </w:r>
      <w:r w:rsidR="008E72A2">
        <w:t xml:space="preserve">la </w:t>
      </w:r>
      <w:r w:rsidR="008E72A2" w:rsidRPr="008E72A2">
        <w:t xml:space="preserve">mise </w:t>
      </w:r>
      <w:r w:rsidR="008E72A2">
        <w:t xml:space="preserve">en ligne de travaux d’élèves </w:t>
      </w:r>
      <w:r w:rsidR="008E72A2" w:rsidRPr="008E72A2">
        <w:t>(</w:t>
      </w:r>
      <w:r w:rsidR="00D85CFB">
        <w:fldChar w:fldCharType="begin"/>
      </w:r>
      <w:r w:rsidR="00D85CFB">
        <w:instrText xml:space="preserve"> REF _Ref517911104 \h </w:instrText>
      </w:r>
      <w:r w:rsidR="00D85CFB">
        <w:fldChar w:fldCharType="separate"/>
      </w:r>
      <w:r w:rsidR="00515936" w:rsidRPr="0073729B">
        <w:t>[</w:t>
      </w:r>
      <w:r w:rsidR="00515936">
        <w:rPr>
          <w:noProof/>
        </w:rPr>
        <w:t>3</w:t>
      </w:r>
      <w:r w:rsidR="00D85CFB">
        <w:fldChar w:fldCharType="end"/>
      </w:r>
      <w:r w:rsidR="00D85CFB">
        <w:t>]</w:t>
      </w:r>
      <w:r w:rsidR="008E72A2" w:rsidRPr="008E72A2">
        <w:t>)</w:t>
      </w:r>
      <w:r w:rsidR="008E72A2">
        <w:t xml:space="preserve"> annonçaient l’entrée du </w:t>
      </w:r>
      <w:r w:rsidR="005A35A0">
        <w:t>multimédia</w:t>
      </w:r>
      <w:r w:rsidR="008E72A2">
        <w:t xml:space="preserve"> dans l’enseignement supérieur.  </w:t>
      </w:r>
    </w:p>
    <w:p w14:paraId="0CF2A809" w14:textId="77777777" w:rsidR="00735789" w:rsidRDefault="00735789" w:rsidP="00232FEC">
      <w:pPr>
        <w:pStyle w:val="Corpus"/>
      </w:pPr>
    </w:p>
    <w:p w14:paraId="54252202" w14:textId="03BB9421" w:rsidR="00735789" w:rsidRDefault="001C43AF" w:rsidP="001C43AF">
      <w:pPr>
        <w:pStyle w:val="Corpus"/>
        <w:jc w:val="center"/>
      </w:pPr>
      <w:r>
        <w:rPr>
          <w:noProof/>
        </w:rPr>
        <w:drawing>
          <wp:inline distT="0" distB="0" distL="0" distR="0" wp14:anchorId="705207A9" wp14:editId="3C97B01B">
            <wp:extent cx="3323932" cy="2213925"/>
            <wp:effectExtent l="0" t="0" r="3810" b="0"/>
            <wp:docPr id="10" name="Image 10" descr="../../../../../Diamants-one/OPALE36/DyP/130207-TicePourTous/historique/cuneiforme.jpg/cuneifo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mants-one/OPALE36/DyP/130207-TicePourTous/historique/cuneiforme.jpg/cuneifor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08" cy="2217573"/>
                    </a:xfrm>
                    <a:prstGeom prst="rect">
                      <a:avLst/>
                    </a:prstGeom>
                    <a:noFill/>
                    <a:ln>
                      <a:noFill/>
                    </a:ln>
                  </pic:spPr>
                </pic:pic>
              </a:graphicData>
            </a:graphic>
          </wp:inline>
        </w:drawing>
      </w:r>
    </w:p>
    <w:p w14:paraId="567D04F2" w14:textId="116E98D2" w:rsidR="0014429C" w:rsidRDefault="001C43AF" w:rsidP="0073729B">
      <w:pPr>
        <w:pStyle w:val="Lgende"/>
        <w:jc w:val="center"/>
        <w:rPr>
          <w:rFonts w:ascii="Times New Roman" w:hAnsi="Times New Roman"/>
          <w:sz w:val="24"/>
        </w:rPr>
      </w:pPr>
      <w:r w:rsidRPr="00846FE2">
        <w:t xml:space="preserve">Figure </w:t>
      </w:r>
      <w:fldSimple w:instr=" SEQ Figure \* ARABIC ">
        <w:r w:rsidR="00515936">
          <w:rPr>
            <w:noProof/>
          </w:rPr>
          <w:t>1</w:t>
        </w:r>
      </w:fldSimple>
      <w:r>
        <w:t xml:space="preserve"> : </w:t>
      </w:r>
      <w:r w:rsidR="0073729B">
        <w:rPr>
          <w:rStyle w:val="capti"/>
          <w:rFonts w:eastAsia="Times New Roman"/>
        </w:rPr>
        <w:t xml:space="preserve">Utilisation du double écran en </w:t>
      </w:r>
      <w:r w:rsidR="0014429C">
        <w:rPr>
          <w:rStyle w:val="capti"/>
          <w:rFonts w:eastAsia="Times New Roman"/>
        </w:rPr>
        <w:t xml:space="preserve">Mésopotamie </w:t>
      </w:r>
      <w:r w:rsidR="0073729B">
        <w:rPr>
          <w:rStyle w:val="capti"/>
          <w:rFonts w:eastAsia="Times New Roman"/>
        </w:rPr>
        <w:t>avant l’invention de la fonctionnalité « rafraichissement de contenu » 5300 ans plus tard.</w:t>
      </w:r>
    </w:p>
    <w:p w14:paraId="3B73107D" w14:textId="053B7ED3" w:rsidR="00735789" w:rsidRDefault="00735789" w:rsidP="0014429C">
      <w:pPr>
        <w:pStyle w:val="Lgende"/>
        <w:jc w:val="center"/>
      </w:pPr>
    </w:p>
    <w:p w14:paraId="59AD443A" w14:textId="77777777" w:rsidR="000B12FC" w:rsidRDefault="000B12FC" w:rsidP="00232FEC">
      <w:pPr>
        <w:pStyle w:val="Corpus"/>
      </w:pPr>
    </w:p>
    <w:p w14:paraId="72ECA8BF" w14:textId="6A615B5B" w:rsidR="006C76B9" w:rsidRPr="000F1AE0" w:rsidRDefault="001101F6" w:rsidP="00232FEC">
      <w:pPr>
        <w:pStyle w:val="Titre2"/>
      </w:pPr>
      <w:bookmarkStart w:id="3" w:name="_Toc517912076"/>
      <w:r>
        <w:lastRenderedPageBreak/>
        <w:t>Les ressources numériques</w:t>
      </w:r>
      <w:r w:rsidR="00682513">
        <w:t xml:space="preserve"> pédagogique</w:t>
      </w:r>
      <w:r w:rsidR="00DF033E">
        <w:t>s</w:t>
      </w:r>
      <w:r>
        <w:t xml:space="preserve"> de la PAD</w:t>
      </w:r>
      <w:bookmarkEnd w:id="3"/>
    </w:p>
    <w:p w14:paraId="0B9AFA7C" w14:textId="55687AA1" w:rsidR="00682513" w:rsidRDefault="00E54E43" w:rsidP="00F50F2F">
      <w:pPr>
        <w:pStyle w:val="Corpus"/>
      </w:pPr>
      <w:r>
        <w:t>Au changement de millénaire, Toulouse INP a enregistré une production massive de Ressources Pédagogiques Numériques</w:t>
      </w:r>
      <w:r w:rsidR="000B12FC">
        <w:t xml:space="preserve"> (RPN)</w:t>
      </w:r>
      <w:r>
        <w:t>, grâce au programme « Préparation Année à Distance » (PAD) qui permettait à des professionnels de suivre une première année d’école d’ingénieur en e-learning. Une plateforme Moodle</w:t>
      </w:r>
      <w:r w:rsidR="00F51D61">
        <w:t xml:space="preserve"> (</w:t>
      </w:r>
      <w:r w:rsidR="00F51D61">
        <w:fldChar w:fldCharType="begin"/>
      </w:r>
      <w:r w:rsidR="00F51D61">
        <w:instrText xml:space="preserve"> REF _Ref516348741 \h </w:instrText>
      </w:r>
      <w:r w:rsidR="00F51D61">
        <w:fldChar w:fldCharType="separate"/>
      </w:r>
      <w:r w:rsidR="00515936" w:rsidRPr="000E6498">
        <w:t>[</w:t>
      </w:r>
      <w:r w:rsidR="00515936">
        <w:rPr>
          <w:noProof/>
        </w:rPr>
        <w:t>4</w:t>
      </w:r>
      <w:r w:rsidR="00F51D61">
        <w:fldChar w:fldCharType="end"/>
      </w:r>
      <w:r w:rsidR="00F51D61" w:rsidRPr="00F51D61">
        <w:t>])</w:t>
      </w:r>
      <w:r>
        <w:t xml:space="preserve">, similaire à celles </w:t>
      </w:r>
      <w:r w:rsidR="002D5E75">
        <w:t xml:space="preserve">qui étaient déployées dans les composantes, abritaient ces ressources. </w:t>
      </w:r>
      <w:r w:rsidR="00682513">
        <w:t xml:space="preserve">Le succès de cette opération </w:t>
      </w:r>
      <w:r w:rsidR="000B12FC">
        <w:t>doit beaucoup</w:t>
      </w:r>
      <w:r w:rsidR="00682513">
        <w:t xml:space="preserve"> aux « appel</w:t>
      </w:r>
      <w:r w:rsidR="000B12FC">
        <w:t>s</w:t>
      </w:r>
      <w:r w:rsidR="00682513">
        <w:t xml:space="preserve"> d’offres INPT pour la réalisation de modules TICE »</w:t>
      </w:r>
      <w:r w:rsidR="000F4769">
        <w:t>,</w:t>
      </w:r>
      <w:r w:rsidR="00682513">
        <w:t xml:space="preserve"> qui rétribuaient les enseignants pour leurs créations en échange d’une cession de leurs droits de diffusion à l’établissement</w:t>
      </w:r>
      <w:r w:rsidR="00A95621">
        <w:t xml:space="preserve"> (80 modules d’un coût moyen de 3 k</w:t>
      </w:r>
      <w:r w:rsidR="0084315D">
        <w:t>€</w:t>
      </w:r>
      <w:r w:rsidR="00A95621">
        <w:t>)</w:t>
      </w:r>
      <w:r w:rsidR="00682513">
        <w:t>. Cet ambitieux programme, doté de moyen</w:t>
      </w:r>
      <w:r w:rsidR="00A95621">
        <w:t>s</w:t>
      </w:r>
      <w:r w:rsidR="00682513">
        <w:t xml:space="preserve"> conséquent</w:t>
      </w:r>
      <w:r w:rsidR="00A95621">
        <w:t>s</w:t>
      </w:r>
      <w:r w:rsidR="00682513">
        <w:t>, a grandement contribué au développement de</w:t>
      </w:r>
      <w:r w:rsidR="00F817DD">
        <w:t xml:space="preserve"> la </w:t>
      </w:r>
      <w:r w:rsidR="00682513">
        <w:t>transformation pédagogique et numérique de l’établissement</w:t>
      </w:r>
      <w:r w:rsidR="004F4556">
        <w:t>,</w:t>
      </w:r>
      <w:r w:rsidR="00682513">
        <w:t xml:space="preserve"> avec des retombées évidentes sur les </w:t>
      </w:r>
      <w:r w:rsidR="00C72690">
        <w:t>enseignements de formation initiale.</w:t>
      </w:r>
    </w:p>
    <w:p w14:paraId="27E1532E" w14:textId="77777777" w:rsidR="00682513" w:rsidRDefault="00682513" w:rsidP="00F50F2F">
      <w:pPr>
        <w:pStyle w:val="Corpus"/>
      </w:pPr>
    </w:p>
    <w:p w14:paraId="62F43441" w14:textId="6830FA2D" w:rsidR="00C72690" w:rsidRPr="000F1AE0" w:rsidRDefault="009F7A3B" w:rsidP="00C72690">
      <w:pPr>
        <w:pStyle w:val="Titre2"/>
      </w:pPr>
      <w:bookmarkStart w:id="4" w:name="_Toc517912077"/>
      <w:r>
        <w:t>Le contrat quinquennal 2011-2015 et la</w:t>
      </w:r>
      <w:r w:rsidR="00DF033E">
        <w:t xml:space="preserve"> D</w:t>
      </w:r>
      <w:r>
        <w:t>IP</w:t>
      </w:r>
      <w:bookmarkEnd w:id="4"/>
    </w:p>
    <w:p w14:paraId="0A40D9B7" w14:textId="55A5EB4F" w:rsidR="00682513" w:rsidRDefault="00E86F39" w:rsidP="00F50F2F">
      <w:pPr>
        <w:pStyle w:val="Corpus"/>
      </w:pPr>
      <w:r>
        <w:t>Le contrat quinquennal 2011-2015 prévoyait la</w:t>
      </w:r>
      <w:r w:rsidR="007F0AA8">
        <w:t xml:space="preserve"> mise en place d’une « Direction de l’Innovation Pédagogique » (DIP) avec plusieurs objectifs</w:t>
      </w:r>
      <w:r w:rsidR="00015216">
        <w:t>,</w:t>
      </w:r>
      <w:r w:rsidR="007F0AA8">
        <w:t xml:space="preserve"> dont les suivants : </w:t>
      </w:r>
    </w:p>
    <w:p w14:paraId="62FFEACA" w14:textId="35F30D0D" w:rsidR="007F0AA8" w:rsidRDefault="00D65CDF" w:rsidP="007F0AA8">
      <w:pPr>
        <w:pStyle w:val="Corpus"/>
        <w:numPr>
          <w:ilvl w:val="0"/>
          <w:numId w:val="15"/>
        </w:numPr>
      </w:pPr>
      <w:r>
        <w:t>Organiser l’animation d’ateliers d’innovation pédagogique ;</w:t>
      </w:r>
    </w:p>
    <w:p w14:paraId="67D14347" w14:textId="0C376841" w:rsidR="00D65CDF" w:rsidRDefault="00D65CDF" w:rsidP="007F0AA8">
      <w:pPr>
        <w:pStyle w:val="Corpus"/>
        <w:numPr>
          <w:ilvl w:val="0"/>
          <w:numId w:val="15"/>
        </w:numPr>
      </w:pPr>
      <w:r>
        <w:t>Souten</w:t>
      </w:r>
      <w:r w:rsidR="0084315D">
        <w:t>ir le déploiement des TICE (Universités N</w:t>
      </w:r>
      <w:r>
        <w:t>umériques, chaine SCENARI…) ;</w:t>
      </w:r>
    </w:p>
    <w:p w14:paraId="780475ED" w14:textId="0B1B5FC8" w:rsidR="00E54E43" w:rsidRDefault="0084315D" w:rsidP="00F50F2F">
      <w:pPr>
        <w:pStyle w:val="Corpus"/>
        <w:numPr>
          <w:ilvl w:val="0"/>
          <w:numId w:val="15"/>
        </w:numPr>
      </w:pPr>
      <w:r>
        <w:t>Appuyer l’Innovation P</w:t>
      </w:r>
      <w:r w:rsidR="00D65CDF">
        <w:t xml:space="preserve">édagogique sur un réseau de </w:t>
      </w:r>
      <w:r w:rsidR="00E63F75">
        <w:t>« Learning C</w:t>
      </w:r>
      <w:r w:rsidR="00852BCA">
        <w:t>enter</w:t>
      </w:r>
      <w:r w:rsidR="00D65CDF">
        <w:t>s</w:t>
      </w:r>
      <w:r w:rsidR="00852BCA">
        <w:t> »</w:t>
      </w:r>
      <w:r w:rsidR="00D65CDF">
        <w:t>.</w:t>
      </w:r>
    </w:p>
    <w:p w14:paraId="7BE658D1" w14:textId="77777777" w:rsidR="004F0862" w:rsidRDefault="004F0862" w:rsidP="004F0862">
      <w:pPr>
        <w:pStyle w:val="Corpus"/>
        <w:ind w:left="720"/>
      </w:pPr>
    </w:p>
    <w:p w14:paraId="13B1A8F3" w14:textId="6C957758" w:rsidR="00D0016D" w:rsidRDefault="00D0016D" w:rsidP="004B4CD2">
      <w:pPr>
        <w:pStyle w:val="Corpus"/>
        <w:jc w:val="center"/>
      </w:pPr>
      <w:r>
        <w:rPr>
          <w:noProof/>
        </w:rPr>
        <w:drawing>
          <wp:inline distT="0" distB="0" distL="0" distR="0" wp14:anchorId="55723F93" wp14:editId="1F143C87">
            <wp:extent cx="4081829" cy="3087030"/>
            <wp:effectExtent l="0" t="0" r="7620" b="12065"/>
            <wp:docPr id="2" name="Image 2" descr="../../../../../../../Desktop/Capture%20d’écran%202018-06-09%20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18-06-09%20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5007" cy="3127248"/>
                    </a:xfrm>
                    <a:prstGeom prst="rect">
                      <a:avLst/>
                    </a:prstGeom>
                    <a:noFill/>
                    <a:ln>
                      <a:noFill/>
                    </a:ln>
                  </pic:spPr>
                </pic:pic>
              </a:graphicData>
            </a:graphic>
          </wp:inline>
        </w:drawing>
      </w:r>
    </w:p>
    <w:p w14:paraId="6591037F" w14:textId="76DE3C1C" w:rsidR="004B4CD2" w:rsidRDefault="004B4CD2" w:rsidP="004B4CD2">
      <w:pPr>
        <w:pStyle w:val="Lgende"/>
        <w:jc w:val="center"/>
      </w:pPr>
      <w:bookmarkStart w:id="5" w:name="_Ref509059352"/>
      <w:r w:rsidRPr="00846FE2">
        <w:t xml:space="preserve">Figure </w:t>
      </w:r>
      <w:r w:rsidR="00055E33">
        <w:fldChar w:fldCharType="begin"/>
      </w:r>
      <w:r w:rsidR="00055E33">
        <w:instrText xml:space="preserve"> SEQ Figure \* ARABIC </w:instrText>
      </w:r>
      <w:r w:rsidR="00055E33">
        <w:fldChar w:fldCharType="separate"/>
      </w:r>
      <w:r w:rsidR="00515936">
        <w:rPr>
          <w:noProof/>
        </w:rPr>
        <w:t>2</w:t>
      </w:r>
      <w:r w:rsidR="00055E33">
        <w:rPr>
          <w:noProof/>
        </w:rPr>
        <w:fldChar w:fldCharType="end"/>
      </w:r>
      <w:bookmarkEnd w:id="5"/>
      <w:r>
        <w:t> : La Direction de l’Innovation Pédagogique (DIP), ancêtre de la DyP.</w:t>
      </w:r>
    </w:p>
    <w:p w14:paraId="5FBB3DCE" w14:textId="77777777" w:rsidR="004F0862" w:rsidRDefault="004F0862" w:rsidP="004F0862">
      <w:pPr>
        <w:pStyle w:val="Corpus"/>
      </w:pPr>
    </w:p>
    <w:p w14:paraId="46E3CA86" w14:textId="6662CCA6" w:rsidR="007221B1" w:rsidRDefault="004F0862" w:rsidP="004F0862">
      <w:pPr>
        <w:pStyle w:val="Corpus"/>
      </w:pPr>
      <w:r>
        <w:t xml:space="preserve">Cette direction, qui n’a pas vu le jour, a été remplacée </w:t>
      </w:r>
      <w:r w:rsidR="00CC6E43">
        <w:t xml:space="preserve">en 2012 </w:t>
      </w:r>
      <w:r>
        <w:t xml:space="preserve">par la « Mission Innovation Pédagogique » (MIP) avec une Vice-Présidente « Innovation Pédagogique », un Chargé de mission « TICE » et un ingénieur pédagogique partagé à mi-temps avec la Formation Continue. </w:t>
      </w:r>
    </w:p>
    <w:p w14:paraId="327AA796" w14:textId="70B7A299" w:rsidR="005706AC" w:rsidRDefault="006767CB" w:rsidP="004F0862">
      <w:pPr>
        <w:pStyle w:val="Titre2"/>
      </w:pPr>
      <w:bookmarkStart w:id="6" w:name="_Toc517912078"/>
      <w:r>
        <w:lastRenderedPageBreak/>
        <w:t>Le projet « TICE pour tous</w:t>
      </w:r>
      <w:r w:rsidR="00DF033E">
        <w:t> »</w:t>
      </w:r>
      <w:bookmarkEnd w:id="6"/>
    </w:p>
    <w:p w14:paraId="2F93542F" w14:textId="253ADC95" w:rsidR="00DF033E" w:rsidRPr="00DF033E" w:rsidRDefault="00DF033E" w:rsidP="00DF1683">
      <w:pPr>
        <w:pStyle w:val="Corpus"/>
      </w:pPr>
      <w:r>
        <w:t>Le</w:t>
      </w:r>
      <w:r w:rsidR="006767CB">
        <w:t xml:space="preserve"> projet « TICE pour tous</w:t>
      </w:r>
      <w:r>
        <w:t xml:space="preserve"> » </w:t>
      </w:r>
      <w:r w:rsidR="00DF1683">
        <w:t>(</w:t>
      </w:r>
      <w:r w:rsidR="00DF1683">
        <w:fldChar w:fldCharType="begin"/>
      </w:r>
      <w:r w:rsidR="00DF1683">
        <w:instrText xml:space="preserve"> REF _Ref516401454 \h </w:instrText>
      </w:r>
      <w:r w:rsidR="00DF1683">
        <w:fldChar w:fldCharType="separate"/>
      </w:r>
      <w:r w:rsidR="00515936" w:rsidRPr="000E6498">
        <w:t>[</w:t>
      </w:r>
      <w:r w:rsidR="00515936">
        <w:rPr>
          <w:noProof/>
        </w:rPr>
        <w:t>5</w:t>
      </w:r>
      <w:r w:rsidR="00DF1683">
        <w:fldChar w:fldCharType="end"/>
      </w:r>
      <w:r w:rsidR="004D6381" w:rsidRPr="00DB6A01">
        <w:t xml:space="preserve">]) </w:t>
      </w:r>
      <w:r w:rsidR="0031533F">
        <w:t>a</w:t>
      </w:r>
      <w:r w:rsidR="00015216">
        <w:t xml:space="preserve"> </w:t>
      </w:r>
      <w:r w:rsidR="00D53610">
        <w:t>mis en œuvre</w:t>
      </w:r>
      <w:r w:rsidR="0062382F">
        <w:t>,</w:t>
      </w:r>
      <w:r w:rsidR="00D53610">
        <w:t xml:space="preserve"> pendant l’année</w:t>
      </w:r>
      <w:r w:rsidR="0031533F">
        <w:t xml:space="preserve"> 2012-2013,</w:t>
      </w:r>
      <w:r w:rsidR="00015216">
        <w:t xml:space="preserve"> une partie de feuille de route du projet q</w:t>
      </w:r>
      <w:r w:rsidR="0031533F">
        <w:t>uinquennal autour de plusieurs actions : la création et la programmation d’ateliers TICE, la poursuite de l’appel d’offre pour la création de Ressources Pédagogiques Numériques</w:t>
      </w:r>
      <w:r w:rsidR="00F472A6">
        <w:t xml:space="preserve"> (RPN)</w:t>
      </w:r>
      <w:r w:rsidR="0031533F">
        <w:t>, la mise en ligne d’une Pédago’Tech</w:t>
      </w:r>
      <w:r w:rsidR="008D6AAC">
        <w:t xml:space="preserve"> (</w:t>
      </w:r>
      <w:r w:rsidR="008D6AAC">
        <w:fldChar w:fldCharType="begin"/>
      </w:r>
      <w:r w:rsidR="008D6AAC">
        <w:instrText xml:space="preserve"> REF _Ref516401345 \h </w:instrText>
      </w:r>
      <w:r w:rsidR="00DF1683">
        <w:instrText xml:space="preserve"> \* MERGEFORMAT </w:instrText>
      </w:r>
      <w:r w:rsidR="008D6AAC">
        <w:fldChar w:fldCharType="separate"/>
      </w:r>
      <w:r w:rsidR="00515936" w:rsidRPr="000E6498">
        <w:t>[</w:t>
      </w:r>
      <w:r w:rsidR="00515936">
        <w:rPr>
          <w:noProof/>
        </w:rPr>
        <w:t>6</w:t>
      </w:r>
      <w:r w:rsidR="008D6AAC">
        <w:fldChar w:fldCharType="end"/>
      </w:r>
      <w:r w:rsidR="008D6AAC">
        <w:t>])</w:t>
      </w:r>
      <w:r w:rsidR="0031533F">
        <w:t xml:space="preserve"> et l’instruction d’un plan de management du projet TICEPIA</w:t>
      </w:r>
      <w:r w:rsidR="00DF39F6">
        <w:t xml:space="preserve"> (</w:t>
      </w:r>
      <w:r w:rsidR="00515936">
        <w:fldChar w:fldCharType="begin"/>
      </w:r>
      <w:r w:rsidR="00515936">
        <w:instrText xml:space="preserve"> REF _Ref517912106 \h </w:instrText>
      </w:r>
      <w:r w:rsidR="00515936">
        <w:fldChar w:fldCharType="separate"/>
      </w:r>
      <w:r w:rsidR="00515936" w:rsidRPr="00515936">
        <w:t>[</w:t>
      </w:r>
      <w:r w:rsidR="00515936" w:rsidRPr="00515936">
        <w:rPr>
          <w:noProof/>
        </w:rPr>
        <w:t>7</w:t>
      </w:r>
      <w:r w:rsidR="00515936">
        <w:fldChar w:fldCharType="end"/>
      </w:r>
      <w:r w:rsidR="00515936" w:rsidRPr="00515936">
        <w:t>]</w:t>
      </w:r>
      <w:r w:rsidR="00DF39F6">
        <w:t>)</w:t>
      </w:r>
      <w:r w:rsidR="0031533F">
        <w:t>. Ce</w:t>
      </w:r>
      <w:r w:rsidR="00015216">
        <w:t xml:space="preserve"> dernier</w:t>
      </w:r>
      <w:r w:rsidR="0031533F">
        <w:t xml:space="preserve"> projet visait à rassembler un grand nombre des ressources produites par les enseignants de l’INP pour les rendre visible</w:t>
      </w:r>
      <w:r w:rsidR="00015216">
        <w:t>s</w:t>
      </w:r>
      <w:r w:rsidR="0031533F">
        <w:t xml:space="preserve"> par les Universités Numériques Thématiques (UNT). </w:t>
      </w:r>
    </w:p>
    <w:p w14:paraId="5123A69A" w14:textId="3D512C1E" w:rsidR="004F0862" w:rsidRDefault="00DF033E" w:rsidP="003C7C48">
      <w:pPr>
        <w:pStyle w:val="Corpus"/>
        <w:jc w:val="center"/>
      </w:pPr>
      <w:r>
        <w:rPr>
          <w:noProof/>
        </w:rPr>
        <w:drawing>
          <wp:inline distT="0" distB="0" distL="0" distR="0" wp14:anchorId="47BA1848" wp14:editId="4EE7F9B2">
            <wp:extent cx="5209003" cy="2850862"/>
            <wp:effectExtent l="0" t="0" r="0" b="0"/>
            <wp:docPr id="5" name="Image 5" descr="../../../CMTICE-ALL/cmtice/CHRONOLOGIQUE/130525-Atice-et-TicePourTous-Opale/CARTES/TICE-POUR-T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TICE-ALL/cmtice/CHRONOLOGIQUE/130525-Atice-et-TicePourTous-Opale/CARTES/TICE-POUR-TOU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6570" cy="2860476"/>
                    </a:xfrm>
                    <a:prstGeom prst="rect">
                      <a:avLst/>
                    </a:prstGeom>
                    <a:noFill/>
                    <a:ln>
                      <a:noFill/>
                    </a:ln>
                  </pic:spPr>
                </pic:pic>
              </a:graphicData>
            </a:graphic>
          </wp:inline>
        </w:drawing>
      </w:r>
    </w:p>
    <w:p w14:paraId="439BAB06" w14:textId="0181B77D" w:rsidR="0031533F" w:rsidRDefault="0031533F" w:rsidP="0031533F">
      <w:pPr>
        <w:pStyle w:val="Lgende"/>
        <w:jc w:val="center"/>
      </w:pPr>
      <w:r w:rsidRPr="00846FE2">
        <w:t xml:space="preserve">Figure </w:t>
      </w:r>
      <w:r w:rsidR="00055E33">
        <w:fldChar w:fldCharType="begin"/>
      </w:r>
      <w:r w:rsidR="00055E33">
        <w:instrText xml:space="preserve"> SEQ Figure \* ARABIC </w:instrText>
      </w:r>
      <w:r w:rsidR="00055E33">
        <w:fldChar w:fldCharType="separate"/>
      </w:r>
      <w:r w:rsidR="00515936">
        <w:rPr>
          <w:noProof/>
        </w:rPr>
        <w:t>3</w:t>
      </w:r>
      <w:r w:rsidR="00055E33">
        <w:rPr>
          <w:noProof/>
        </w:rPr>
        <w:fldChar w:fldCharType="end"/>
      </w:r>
      <w:r>
        <w:t xml:space="preserve"> : Le projet « TICE </w:t>
      </w:r>
      <w:r w:rsidR="006767CB">
        <w:t xml:space="preserve">pour tous </w:t>
      </w:r>
      <w:r>
        <w:t>»</w:t>
      </w:r>
      <w:r w:rsidR="00BF4118">
        <w:t xml:space="preserve"> en 2012-2013.</w:t>
      </w:r>
    </w:p>
    <w:p w14:paraId="3EABC516" w14:textId="77777777" w:rsidR="00D0016D" w:rsidRDefault="00D0016D" w:rsidP="00F50F2F">
      <w:pPr>
        <w:pStyle w:val="Corpus"/>
      </w:pPr>
    </w:p>
    <w:p w14:paraId="334F89FB" w14:textId="09E078A9" w:rsidR="00F472A6" w:rsidRDefault="00F472A6" w:rsidP="0031533F">
      <w:pPr>
        <w:pStyle w:val="Corpus"/>
      </w:pPr>
      <w:r>
        <w:t xml:space="preserve">À la </w:t>
      </w:r>
      <w:r w:rsidR="00386D89">
        <w:t>fin de l’année</w:t>
      </w:r>
      <w:r w:rsidR="00BF4118">
        <w:t xml:space="preserve"> universitaire</w:t>
      </w:r>
      <w:r w:rsidR="00386D89">
        <w:t xml:space="preserve"> 2012-2013, la gouvernance de Toulouse </w:t>
      </w:r>
      <w:r>
        <w:t xml:space="preserve">INP a décidé l’annulation de l’appel d’offre RPN, le projet TICEPIA n’a pas abouti pour des raisons techniques et les ateliers TICE </w:t>
      </w:r>
      <w:r w:rsidR="001028BB">
        <w:t xml:space="preserve">ont périclité suite au départ de ressources humaines. </w:t>
      </w:r>
      <w:r w:rsidR="00386D89">
        <w:t>Une stratégie de développement de MOOC sans ambition « Massive » ayant été adoptée (</w:t>
      </w:r>
      <w:r w:rsidR="00386D89">
        <w:fldChar w:fldCharType="begin"/>
      </w:r>
      <w:r w:rsidR="00386D89">
        <w:instrText xml:space="preserve"> REF _Ref516350759 \h </w:instrText>
      </w:r>
      <w:r w:rsidR="00386D89">
        <w:fldChar w:fldCharType="separate"/>
      </w:r>
      <w:r w:rsidR="00515936" w:rsidRPr="000E6498">
        <w:t>[</w:t>
      </w:r>
      <w:r w:rsidR="00515936">
        <w:rPr>
          <w:noProof/>
        </w:rPr>
        <w:t>8</w:t>
      </w:r>
      <w:r w:rsidR="00386D89">
        <w:fldChar w:fldCharType="end"/>
      </w:r>
      <w:r w:rsidR="00386D89" w:rsidRPr="00386D89">
        <w:t>]),</w:t>
      </w:r>
      <w:r w:rsidR="00386D89">
        <w:t xml:space="preserve"> u</w:t>
      </w:r>
      <w:r w:rsidR="001028BB">
        <w:t>ne tentative de relance de la dynamique a été effectué en 2014 avec le projet « mooc pour tous » (</w:t>
      </w:r>
      <w:r w:rsidR="001028BB">
        <w:fldChar w:fldCharType="begin"/>
      </w:r>
      <w:r w:rsidR="001028BB">
        <w:instrText xml:space="preserve"> REF _Ref516349906 \h </w:instrText>
      </w:r>
      <w:r w:rsidR="001028BB">
        <w:fldChar w:fldCharType="separate"/>
      </w:r>
      <w:r w:rsidR="00515936" w:rsidRPr="000E6498">
        <w:t>[</w:t>
      </w:r>
      <w:r w:rsidR="00515936">
        <w:rPr>
          <w:noProof/>
        </w:rPr>
        <w:t>9</w:t>
      </w:r>
      <w:r w:rsidR="001028BB">
        <w:fldChar w:fldCharType="end"/>
      </w:r>
      <w:r w:rsidR="00386D89">
        <w:t xml:space="preserve">]). Une fois de plus les </w:t>
      </w:r>
      <w:r w:rsidR="0034658F">
        <w:t>ressources humaines n’</w:t>
      </w:r>
      <w:r w:rsidR="00386D89">
        <w:t xml:space="preserve">étaient </w:t>
      </w:r>
      <w:r w:rsidR="0034658F">
        <w:t>pa</w:t>
      </w:r>
      <w:r w:rsidR="00386D89">
        <w:t>s</w:t>
      </w:r>
      <w:r w:rsidR="0034658F">
        <w:t xml:space="preserve"> au rendez-vous. </w:t>
      </w:r>
      <w:r>
        <w:t xml:space="preserve"> </w:t>
      </w:r>
    </w:p>
    <w:p w14:paraId="0420396F" w14:textId="77777777" w:rsidR="00C05291" w:rsidRDefault="00C05291" w:rsidP="00F50F2F">
      <w:pPr>
        <w:pStyle w:val="Corpus"/>
      </w:pPr>
    </w:p>
    <w:p w14:paraId="21F58252" w14:textId="747D37D1" w:rsidR="00F64691" w:rsidRDefault="00F64691" w:rsidP="00F64691">
      <w:pPr>
        <w:pStyle w:val="Titre2"/>
      </w:pPr>
      <w:bookmarkStart w:id="7" w:name="_Toc517912079"/>
      <w:r>
        <w:t>Le projet IDEFI « DEFI Diversités »</w:t>
      </w:r>
      <w:bookmarkEnd w:id="7"/>
    </w:p>
    <w:p w14:paraId="0743388D" w14:textId="1F6DBA8A" w:rsidR="00D356F8" w:rsidRDefault="00BF4118" w:rsidP="00F50F2F">
      <w:pPr>
        <w:pStyle w:val="Corpus"/>
      </w:pPr>
      <w:r>
        <w:t>La mise en sommeil</w:t>
      </w:r>
      <w:r w:rsidR="007208AD">
        <w:t xml:space="preserve"> des projets « TICE pour tous » et</w:t>
      </w:r>
      <w:r>
        <w:t xml:space="preserve"> « mooc pour tous » a été relayée</w:t>
      </w:r>
      <w:r w:rsidR="007208AD">
        <w:t xml:space="preserve"> par l’implication</w:t>
      </w:r>
      <w:r>
        <w:t xml:space="preserve"> de l’établissement</w:t>
      </w:r>
      <w:r w:rsidR="007208AD">
        <w:t xml:space="preserve"> dans le projet « DEFI Diversités »</w:t>
      </w:r>
      <w:r w:rsidR="00EC0344">
        <w:t xml:space="preserve"> (</w:t>
      </w:r>
      <w:r w:rsidR="00EC0344">
        <w:fldChar w:fldCharType="begin"/>
      </w:r>
      <w:r w:rsidR="00EC0344">
        <w:instrText xml:space="preserve"> REF _Ref516398914 \h </w:instrText>
      </w:r>
      <w:r w:rsidR="00EC0344">
        <w:fldChar w:fldCharType="separate"/>
      </w:r>
      <w:r w:rsidR="00515936" w:rsidRPr="000E6498">
        <w:t>[</w:t>
      </w:r>
      <w:r w:rsidR="00515936">
        <w:rPr>
          <w:noProof/>
        </w:rPr>
        <w:t>10</w:t>
      </w:r>
      <w:r w:rsidR="00EC0344">
        <w:fldChar w:fldCharType="end"/>
      </w:r>
      <w:r w:rsidR="00EC0344" w:rsidRPr="00D90DC5">
        <w:t>])</w:t>
      </w:r>
      <w:r w:rsidR="007208AD">
        <w:t xml:space="preserve">, remporté par l’INSA, Toulouse INP, l’ISAE et </w:t>
      </w:r>
      <w:r w:rsidR="00EA7612">
        <w:t xml:space="preserve">Mines Albi. </w:t>
      </w:r>
      <w:r w:rsidR="00093BB1">
        <w:t>Ce projet</w:t>
      </w:r>
      <w:r>
        <w:t xml:space="preserve"> de 4 M€ sur 8 ans</w:t>
      </w:r>
      <w:r w:rsidR="00093BB1">
        <w:t xml:space="preserve"> a financé plusieurs </w:t>
      </w:r>
      <w:r w:rsidR="004B42F3">
        <w:t>Salles de Pédagogie Active</w:t>
      </w:r>
      <w:r w:rsidR="00093BB1">
        <w:t xml:space="preserve">, la formation et la décharge horaire de plusieurs conseillers pédagogiques, </w:t>
      </w:r>
      <w:r w:rsidR="00D777A0">
        <w:t>un cycle de formations pour les nouveaux e</w:t>
      </w:r>
      <w:r>
        <w:t>nseignants et le lancement annuel des</w:t>
      </w:r>
      <w:r w:rsidR="00D777A0">
        <w:t xml:space="preserve"> « Bonus DEFI Diversités » (B2D), à l’image des appel</w:t>
      </w:r>
      <w:r w:rsidR="00716D79">
        <w:t>s</w:t>
      </w:r>
      <w:r w:rsidR="00D777A0">
        <w:t xml:space="preserve"> à projet</w:t>
      </w:r>
      <w:r w:rsidR="00716D79">
        <w:t>s</w:t>
      </w:r>
      <w:r w:rsidR="00D777A0">
        <w:t xml:space="preserve"> « Bonus Innovation Pédagogiques » </w:t>
      </w:r>
      <w:r w:rsidR="004B42F3">
        <w:t xml:space="preserve">(BIP) </w:t>
      </w:r>
      <w:r w:rsidR="00D777A0">
        <w:t>de l’INP</w:t>
      </w:r>
      <w:r>
        <w:t xml:space="preserve"> initiés en </w:t>
      </w:r>
      <w:r w:rsidR="00716D79">
        <w:t>2012.</w:t>
      </w:r>
      <w:r w:rsidR="00D356F8">
        <w:t xml:space="preserve"> Ces projets ont joué un rôle majeur dans la transformation pédagogique et numérique de ces établissement</w:t>
      </w:r>
      <w:r w:rsidR="00A8660F">
        <w:t xml:space="preserve">s. Leur impact pourrait être amplifié si les nombreuses restitutions qui en ont été faites étaient mises en ligne sur un site internet ou intranet.  </w:t>
      </w:r>
    </w:p>
    <w:p w14:paraId="4E049C85" w14:textId="77777777" w:rsidR="00F64691" w:rsidRDefault="00F64691" w:rsidP="00F50F2F">
      <w:pPr>
        <w:pStyle w:val="Corpus"/>
      </w:pPr>
    </w:p>
    <w:p w14:paraId="3850E705" w14:textId="6B9AEC32" w:rsidR="00232FEC" w:rsidRDefault="00227ACB" w:rsidP="00232FEC">
      <w:pPr>
        <w:pStyle w:val="Titre1"/>
      </w:pPr>
      <w:bookmarkStart w:id="8" w:name="_Toc517912080"/>
      <w:r>
        <w:t>La Dynamique Pédagogique (DyP)</w:t>
      </w:r>
      <w:bookmarkEnd w:id="8"/>
    </w:p>
    <w:p w14:paraId="4B376018" w14:textId="10AB03CE" w:rsidR="00232FEC" w:rsidRDefault="000F466D" w:rsidP="00232FEC">
      <w:pPr>
        <w:pStyle w:val="Titre2"/>
      </w:pPr>
      <w:bookmarkStart w:id="9" w:name="_Toc517912081"/>
      <w:r>
        <w:t>La création de la DyP</w:t>
      </w:r>
      <w:bookmarkEnd w:id="9"/>
    </w:p>
    <w:p w14:paraId="266E4EF7" w14:textId="61684ABA" w:rsidR="00232FEC" w:rsidRDefault="00550CC3" w:rsidP="00232FEC">
      <w:pPr>
        <w:pStyle w:val="Corpus"/>
      </w:pPr>
      <w:r>
        <w:t>La « Dynamique Pédagogique » (DyP) a débuté ses travaux à la rentrée 2016-2017 sous l’</w:t>
      </w:r>
      <w:r w:rsidR="00E06A5F">
        <w:t xml:space="preserve">autorité de la Vice-Présidente de la Commission de la Formation et de la Vie Universitaire (CFVU), avec </w:t>
      </w:r>
      <w:r w:rsidR="007B385E">
        <w:t>la nomination d’une Chargée de M</w:t>
      </w:r>
      <w:r w:rsidR="00E06A5F">
        <w:t xml:space="preserve">ission « Innovation pédagogique » et d’un </w:t>
      </w:r>
      <w:r w:rsidR="007B385E">
        <w:t>Chargé de M</w:t>
      </w:r>
      <w:r w:rsidR="00ED23BE">
        <w:t>ission « Outils numériques pour la pédagogie ».</w:t>
      </w:r>
      <w:r w:rsidR="00292CA0">
        <w:t xml:space="preserve"> Le recrutement d’une ingénieure support pédagogique a permis </w:t>
      </w:r>
      <w:r w:rsidR="008B0080">
        <w:t>d’asseoir la structure sur une personne à plein temps.</w:t>
      </w:r>
      <w:r w:rsidR="00ED23BE">
        <w:t xml:space="preserve"> </w:t>
      </w:r>
      <w:r w:rsidR="004B2095">
        <w:t>Le réseau des correspondants de la DyP dans les quatre composantes fondatrices (ENSEEIHT, ENSAT, ENSIACET et La Prépa) s’est étoffé et les trois, aujourd’</w:t>
      </w:r>
      <w:r w:rsidR="00243B70">
        <w:t>hui quatre, Conseillers Pédagogiques</w:t>
      </w:r>
      <w:r w:rsidR="000F466D">
        <w:t xml:space="preserve"> (CP) </w:t>
      </w:r>
      <w:r w:rsidR="00243B70">
        <w:t>on</w:t>
      </w:r>
      <w:r w:rsidR="00C05291">
        <w:t>t été rattachés à la structure (</w:t>
      </w:r>
      <w:r w:rsidR="00C05291">
        <w:fldChar w:fldCharType="begin"/>
      </w:r>
      <w:r w:rsidR="00C05291">
        <w:instrText xml:space="preserve"> REF _Ref516392907 \h </w:instrText>
      </w:r>
      <w:r w:rsidR="00C05291">
        <w:fldChar w:fldCharType="separate"/>
      </w:r>
      <w:r w:rsidR="00515936" w:rsidRPr="00846FE2">
        <w:t xml:space="preserve">Figure </w:t>
      </w:r>
      <w:r w:rsidR="00515936">
        <w:rPr>
          <w:noProof/>
        </w:rPr>
        <w:t>4</w:t>
      </w:r>
      <w:r w:rsidR="00C05291">
        <w:fldChar w:fldCharType="end"/>
      </w:r>
      <w:r w:rsidR="00C05291">
        <w:t xml:space="preserve">). </w:t>
      </w:r>
    </w:p>
    <w:p w14:paraId="79EFF208" w14:textId="63A17DEC" w:rsidR="00DD0EBF" w:rsidRDefault="00DD0EBF" w:rsidP="00232FEC">
      <w:pPr>
        <w:pStyle w:val="Corpus"/>
      </w:pPr>
    </w:p>
    <w:p w14:paraId="7B41228B" w14:textId="77777777" w:rsidR="006130BE" w:rsidRDefault="006130BE" w:rsidP="00232FEC">
      <w:pPr>
        <w:pStyle w:val="Corpus"/>
      </w:pPr>
    </w:p>
    <w:p w14:paraId="05251B9D" w14:textId="104E11D7" w:rsidR="00DD0EBF" w:rsidRDefault="00DD0EBF" w:rsidP="00DD0EBF">
      <w:pPr>
        <w:pStyle w:val="Corpus"/>
        <w:jc w:val="center"/>
      </w:pPr>
      <w:r>
        <w:rPr>
          <w:noProof/>
        </w:rPr>
        <w:drawing>
          <wp:inline distT="0" distB="0" distL="0" distR="0" wp14:anchorId="5D06F4FE" wp14:editId="32C939D6">
            <wp:extent cx="4933979" cy="3078089"/>
            <wp:effectExtent l="0" t="0" r="0" b="0"/>
            <wp:docPr id="8" name="Image 8" descr="../../../../../../../Desktop/Capture%20d’écran%202018-06-10%20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Capture%20d’écran%202018-06-10%20à%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2980" cy="3083704"/>
                    </a:xfrm>
                    <a:prstGeom prst="rect">
                      <a:avLst/>
                    </a:prstGeom>
                    <a:noFill/>
                    <a:ln>
                      <a:noFill/>
                    </a:ln>
                  </pic:spPr>
                </pic:pic>
              </a:graphicData>
            </a:graphic>
          </wp:inline>
        </w:drawing>
      </w:r>
    </w:p>
    <w:p w14:paraId="48E1A869" w14:textId="1814E111" w:rsidR="00DD0EBF" w:rsidRDefault="00DD0EBF" w:rsidP="00DD0EBF">
      <w:pPr>
        <w:pStyle w:val="Lgende"/>
        <w:jc w:val="center"/>
      </w:pPr>
      <w:bookmarkStart w:id="10" w:name="_Ref516392907"/>
      <w:r w:rsidRPr="00846FE2">
        <w:t xml:space="preserve">Figure </w:t>
      </w:r>
      <w:r w:rsidR="00055E33">
        <w:fldChar w:fldCharType="begin"/>
      </w:r>
      <w:r w:rsidR="00055E33">
        <w:instrText xml:space="preserve"> SEQ Figure \* ARABIC </w:instrText>
      </w:r>
      <w:r w:rsidR="00055E33">
        <w:fldChar w:fldCharType="separate"/>
      </w:r>
      <w:r w:rsidR="00515936">
        <w:rPr>
          <w:noProof/>
        </w:rPr>
        <w:t>4</w:t>
      </w:r>
      <w:r w:rsidR="00055E33">
        <w:rPr>
          <w:noProof/>
        </w:rPr>
        <w:fldChar w:fldCharType="end"/>
      </w:r>
      <w:bookmarkEnd w:id="10"/>
      <w:r>
        <w:t> : La « Dynamique Pédagogique »</w:t>
      </w:r>
      <w:r w:rsidR="00243B70">
        <w:t xml:space="preserve"> (DyP), une équipe de 15</w:t>
      </w:r>
      <w:r>
        <w:t xml:space="preserve"> personnes.</w:t>
      </w:r>
    </w:p>
    <w:p w14:paraId="2C4AE80E" w14:textId="77777777" w:rsidR="004B42F3" w:rsidRDefault="004B42F3" w:rsidP="00232FEC">
      <w:pPr>
        <w:pStyle w:val="Corpus"/>
      </w:pPr>
    </w:p>
    <w:p w14:paraId="2342DEB3" w14:textId="77777777" w:rsidR="004B42F3" w:rsidRDefault="004B42F3" w:rsidP="00232FEC">
      <w:pPr>
        <w:pStyle w:val="Corpus"/>
      </w:pPr>
    </w:p>
    <w:p w14:paraId="234F63BD" w14:textId="12365366" w:rsidR="00DB2BE1" w:rsidRDefault="00DB2BE1" w:rsidP="00232FEC">
      <w:pPr>
        <w:pStyle w:val="Corpus"/>
      </w:pPr>
      <w:r>
        <w:t xml:space="preserve">La DyP a défini ses missions de la manière suivante : </w:t>
      </w:r>
    </w:p>
    <w:p w14:paraId="43461CAB" w14:textId="607CC370" w:rsidR="00DB2BE1" w:rsidRDefault="00DB2BE1" w:rsidP="00DB2BE1">
      <w:pPr>
        <w:pStyle w:val="Corpus"/>
        <w:numPr>
          <w:ilvl w:val="0"/>
          <w:numId w:val="16"/>
        </w:numPr>
      </w:pPr>
      <w:r>
        <w:t>Pr</w:t>
      </w:r>
      <w:r w:rsidR="00BC228F">
        <w:t>omouvoir et accompagner</w:t>
      </w:r>
      <w:r w:rsidR="00A85896">
        <w:t xml:space="preserve"> toutes les initiatives liées à la transformation pédagogique ;</w:t>
      </w:r>
    </w:p>
    <w:p w14:paraId="346FF930" w14:textId="3BD015BD" w:rsidR="00A85896" w:rsidRDefault="00A85896" w:rsidP="00DB2BE1">
      <w:pPr>
        <w:pStyle w:val="Corpus"/>
        <w:numPr>
          <w:ilvl w:val="0"/>
          <w:numId w:val="16"/>
        </w:numPr>
      </w:pPr>
      <w:r>
        <w:t>Fédérer des dynamiques permettant des ateliers de partage d’expériences et des groupes de réflexion en lien avec la pédagogie ;</w:t>
      </w:r>
    </w:p>
    <w:p w14:paraId="2D629361" w14:textId="33B6C3F5" w:rsidR="00A85896" w:rsidRDefault="00A85896" w:rsidP="00DB2BE1">
      <w:pPr>
        <w:pStyle w:val="Corpus"/>
        <w:numPr>
          <w:ilvl w:val="0"/>
          <w:numId w:val="16"/>
        </w:numPr>
      </w:pPr>
      <w:r>
        <w:t>Facili</w:t>
      </w:r>
      <w:r w:rsidR="00C70209">
        <w:t xml:space="preserve">ter la valorisation des activités pédagogiques dans la carrière des enseignants et des enseignants chercheurs. </w:t>
      </w:r>
    </w:p>
    <w:p w14:paraId="76CAD23B" w14:textId="77777777" w:rsidR="000F466D" w:rsidRDefault="000F466D" w:rsidP="00232FEC">
      <w:pPr>
        <w:pStyle w:val="Corpus"/>
      </w:pPr>
    </w:p>
    <w:p w14:paraId="5C4AC9CC" w14:textId="77777777" w:rsidR="000F466D" w:rsidRDefault="000F466D" w:rsidP="000F466D">
      <w:pPr>
        <w:pStyle w:val="Titre2"/>
      </w:pPr>
      <w:bookmarkStart w:id="11" w:name="_Toc517912082"/>
      <w:r>
        <w:lastRenderedPageBreak/>
        <w:t>Le projet AMI 2017</w:t>
      </w:r>
      <w:bookmarkEnd w:id="11"/>
    </w:p>
    <w:p w14:paraId="1586A8CF" w14:textId="38C4448F" w:rsidR="00313CBD" w:rsidRDefault="00157C2E" w:rsidP="00313CBD">
      <w:pPr>
        <w:pStyle w:val="Corpus"/>
        <w:rPr>
          <w:rFonts w:eastAsia="Times New Roman"/>
        </w:rPr>
      </w:pPr>
      <w:r>
        <w:t xml:space="preserve">La DyP a </w:t>
      </w:r>
      <w:r w:rsidR="00C70209">
        <w:t xml:space="preserve">répondu à l’appel à projet </w:t>
      </w:r>
      <w:hyperlink r:id="rId12" w:history="1">
        <w:r w:rsidR="00C70209" w:rsidRPr="007F0F2B">
          <w:rPr>
            <w:rStyle w:val="Lienhypertexte"/>
          </w:rPr>
          <w:t>AMI</w:t>
        </w:r>
        <w:r w:rsidR="00313CBD" w:rsidRPr="007F0F2B">
          <w:rPr>
            <w:rStyle w:val="Lienhypertexte"/>
          </w:rPr>
          <w:t xml:space="preserve"> </w:t>
        </w:r>
        <w:r w:rsidR="00C70209" w:rsidRPr="007F0F2B">
          <w:rPr>
            <w:rStyle w:val="Lienhypertexte"/>
          </w:rPr>
          <w:t>2017</w:t>
        </w:r>
      </w:hyperlink>
      <w:r w:rsidR="00313CBD">
        <w:t xml:space="preserve"> </w:t>
      </w:r>
      <w:r w:rsidR="000211BF">
        <w:t xml:space="preserve">(Appel à Manifestation d’Intérêt) </w:t>
      </w:r>
      <w:r w:rsidR="00313CBD">
        <w:t xml:space="preserve">du Ministère </w:t>
      </w:r>
      <w:r w:rsidR="007F0F2B">
        <w:t>(</w:t>
      </w:r>
      <w:hyperlink r:id="rId13" w:history="1">
        <w:r w:rsidR="007F0F2B" w:rsidRPr="007F0F2B">
          <w:rPr>
            <w:rStyle w:val="Lienhypertexte"/>
          </w:rPr>
          <w:t>DGESIP-MiPNES</w:t>
        </w:r>
      </w:hyperlink>
      <w:r w:rsidR="007F0F2B">
        <w:t>)</w:t>
      </w:r>
      <w:r>
        <w:t xml:space="preserve"> sur le thème « </w:t>
      </w:r>
      <w:r w:rsidR="00313CBD">
        <w:rPr>
          <w:rFonts w:eastAsia="Times New Roman"/>
        </w:rPr>
        <w:t>Concevoir, développer un écosystème de soutien et d'accompagnement des équipes à la transformation des pratiques pédagogiques et numériques</w:t>
      </w:r>
      <w:r>
        <w:rPr>
          <w:rFonts w:eastAsia="Times New Roman"/>
        </w:rPr>
        <w:t> ». Lauréat de cet appel d’offre (</w:t>
      </w:r>
      <w:r>
        <w:rPr>
          <w:rFonts w:eastAsia="Times New Roman"/>
        </w:rPr>
        <w:fldChar w:fldCharType="begin"/>
      </w:r>
      <w:r>
        <w:rPr>
          <w:rFonts w:eastAsia="Times New Roman"/>
        </w:rPr>
        <w:instrText xml:space="preserve"> REF _Ref516355567 \h </w:instrText>
      </w:r>
      <w:r>
        <w:rPr>
          <w:rFonts w:eastAsia="Times New Roman"/>
        </w:rPr>
      </w:r>
      <w:r>
        <w:rPr>
          <w:rFonts w:eastAsia="Times New Roman"/>
        </w:rPr>
        <w:fldChar w:fldCharType="separate"/>
      </w:r>
      <w:r w:rsidR="00515936" w:rsidRPr="000E6498">
        <w:t>[</w:t>
      </w:r>
      <w:r w:rsidR="00515936">
        <w:rPr>
          <w:noProof/>
        </w:rPr>
        <w:t>11</w:t>
      </w:r>
      <w:r>
        <w:rPr>
          <w:rFonts w:eastAsia="Times New Roman"/>
        </w:rPr>
        <w:fldChar w:fldCharType="end"/>
      </w:r>
      <w:r w:rsidRPr="00157C2E">
        <w:rPr>
          <w:rFonts w:eastAsia="Times New Roman"/>
        </w:rPr>
        <w:t>])</w:t>
      </w:r>
      <w:r>
        <w:rPr>
          <w:rFonts w:eastAsia="Times New Roman"/>
        </w:rPr>
        <w:t xml:space="preserve">, ce projet de deux ans (2017-2019) </w:t>
      </w:r>
      <w:r w:rsidR="001F3869">
        <w:rPr>
          <w:rFonts w:eastAsia="Times New Roman"/>
        </w:rPr>
        <w:t xml:space="preserve">et de 60 k€ </w:t>
      </w:r>
      <w:r>
        <w:rPr>
          <w:rFonts w:eastAsia="Times New Roman"/>
        </w:rPr>
        <w:t xml:space="preserve">vise au renforcement des actions initiées lors de la première année d’existence de la DyP (2016-2017) autour des </w:t>
      </w:r>
      <w:r w:rsidR="00514D7B">
        <w:rPr>
          <w:rFonts w:eastAsia="Times New Roman"/>
        </w:rPr>
        <w:t>axes suivant</w:t>
      </w:r>
      <w:r>
        <w:rPr>
          <w:rFonts w:eastAsia="Times New Roman"/>
        </w:rPr>
        <w:t>s </w:t>
      </w:r>
      <w:r w:rsidR="004F4556">
        <w:rPr>
          <w:rFonts w:eastAsia="Times New Roman"/>
        </w:rPr>
        <w:t xml:space="preserve">(voir les livrables du </w:t>
      </w:r>
      <w:r w:rsidR="004F4556">
        <w:rPr>
          <w:rFonts w:eastAsia="Times New Roman"/>
        </w:rPr>
        <w:fldChar w:fldCharType="begin"/>
      </w:r>
      <w:r w:rsidR="004F4556">
        <w:rPr>
          <w:rFonts w:eastAsia="Times New Roman"/>
        </w:rPr>
        <w:instrText xml:space="preserve"> REF _Ref516414684 \h </w:instrText>
      </w:r>
      <w:r w:rsidR="004F4556">
        <w:rPr>
          <w:rFonts w:eastAsia="Times New Roman"/>
        </w:rPr>
      </w:r>
      <w:r w:rsidR="004F4556">
        <w:rPr>
          <w:rFonts w:eastAsia="Times New Roman"/>
        </w:rPr>
        <w:fldChar w:fldCharType="separate"/>
      </w:r>
      <w:r w:rsidR="00515936">
        <w:t xml:space="preserve">Tableau </w:t>
      </w:r>
      <w:r w:rsidR="00515936">
        <w:rPr>
          <w:noProof/>
        </w:rPr>
        <w:t>1</w:t>
      </w:r>
      <w:r w:rsidR="004F4556">
        <w:rPr>
          <w:rFonts w:eastAsia="Times New Roman"/>
        </w:rPr>
        <w:fldChar w:fldCharType="end"/>
      </w:r>
      <w:r w:rsidR="004F4556">
        <w:rPr>
          <w:rFonts w:eastAsia="Times New Roman"/>
        </w:rPr>
        <w:t xml:space="preserve">) </w:t>
      </w:r>
      <w:r>
        <w:rPr>
          <w:rFonts w:eastAsia="Times New Roman"/>
        </w:rPr>
        <w:t xml:space="preserve">: </w:t>
      </w:r>
    </w:p>
    <w:p w14:paraId="7AF44A26" w14:textId="60D46853" w:rsidR="00157C2E" w:rsidRDefault="003256E4" w:rsidP="00157C2E">
      <w:pPr>
        <w:pStyle w:val="Corpus"/>
        <w:numPr>
          <w:ilvl w:val="0"/>
          <w:numId w:val="17"/>
        </w:numPr>
      </w:pPr>
      <w:r>
        <w:t>Ateliers de la DyP : Moodle, vidéos, pédagogie active, ressources numériques…</w:t>
      </w:r>
    </w:p>
    <w:p w14:paraId="1C9473BF" w14:textId="77777777" w:rsidR="00E90E0C" w:rsidRDefault="003256E4" w:rsidP="00E90E0C">
      <w:pPr>
        <w:pStyle w:val="Corpus"/>
        <w:numPr>
          <w:ilvl w:val="0"/>
          <w:numId w:val="17"/>
        </w:numPr>
      </w:pPr>
      <w:r>
        <w:t>Bonus Innovation Pédagogique</w:t>
      </w:r>
      <w:r w:rsidR="008B0080">
        <w:t xml:space="preserve"> (BIP) : restitution des projets, effet d’entrainement…</w:t>
      </w:r>
    </w:p>
    <w:p w14:paraId="4C811825" w14:textId="77777777" w:rsidR="00E90E0C" w:rsidRDefault="008B0080" w:rsidP="00E90E0C">
      <w:pPr>
        <w:pStyle w:val="Corpus"/>
        <w:numPr>
          <w:ilvl w:val="0"/>
          <w:numId w:val="17"/>
        </w:numPr>
      </w:pPr>
      <w:r>
        <w:t>Conseillers Pédagogiques : conseils, participations à des formations, collaborations…</w:t>
      </w:r>
    </w:p>
    <w:p w14:paraId="7B45D481" w14:textId="75A13043" w:rsidR="008B0080" w:rsidRDefault="008B0080" w:rsidP="00E90E0C">
      <w:pPr>
        <w:pStyle w:val="Corpus"/>
        <w:numPr>
          <w:ilvl w:val="0"/>
          <w:numId w:val="17"/>
        </w:numPr>
      </w:pPr>
      <w:r>
        <w:t>Ressources Numériques Pédagogiques (RPN) : Pédago’Tech, SPOCs…</w:t>
      </w:r>
    </w:p>
    <w:p w14:paraId="5C894948" w14:textId="2F58D6A1" w:rsidR="008B0080" w:rsidRPr="00157C2E" w:rsidRDefault="008B0080" w:rsidP="00157C2E">
      <w:pPr>
        <w:pStyle w:val="Corpus"/>
        <w:numPr>
          <w:ilvl w:val="0"/>
          <w:numId w:val="17"/>
        </w:numPr>
      </w:pPr>
      <w:r>
        <w:t xml:space="preserve">Outils numériques : Moodle, serveurs </w:t>
      </w:r>
      <w:r w:rsidR="007A7D19">
        <w:t>de vidéos, référentiel des compétences…</w:t>
      </w:r>
    </w:p>
    <w:p w14:paraId="05884B14" w14:textId="77777777" w:rsidR="00C70209" w:rsidRDefault="00C70209" w:rsidP="00232FEC">
      <w:pPr>
        <w:pStyle w:val="Corpus"/>
      </w:pPr>
    </w:p>
    <w:tbl>
      <w:tblPr>
        <w:tblW w:w="9400" w:type="dxa"/>
        <w:tblInd w:w="80" w:type="dxa"/>
        <w:tblCellMar>
          <w:left w:w="70" w:type="dxa"/>
          <w:right w:w="70" w:type="dxa"/>
        </w:tblCellMar>
        <w:tblLook w:val="04A0" w:firstRow="1" w:lastRow="0" w:firstColumn="1" w:lastColumn="0" w:noHBand="0" w:noVBand="1"/>
      </w:tblPr>
      <w:tblGrid>
        <w:gridCol w:w="1680"/>
        <w:gridCol w:w="2200"/>
        <w:gridCol w:w="5520"/>
      </w:tblGrid>
      <w:tr w:rsidR="007A7D19" w14:paraId="5130C626" w14:textId="77777777" w:rsidTr="002E2592">
        <w:trPr>
          <w:trHeight w:val="300"/>
        </w:trPr>
        <w:tc>
          <w:tcPr>
            <w:tcW w:w="1680" w:type="dxa"/>
            <w:tcBorders>
              <w:top w:val="single" w:sz="8" w:space="0" w:color="auto"/>
              <w:left w:val="single" w:sz="8" w:space="0" w:color="auto"/>
              <w:bottom w:val="single" w:sz="4" w:space="0" w:color="auto"/>
              <w:right w:val="single" w:sz="4" w:space="0" w:color="auto"/>
            </w:tcBorders>
            <w:shd w:val="clear" w:color="000000" w:fill="DAEEF3"/>
            <w:vAlign w:val="center"/>
            <w:hideMark/>
          </w:tcPr>
          <w:p w14:paraId="38F0CE01" w14:textId="77777777" w:rsidR="007A7D19" w:rsidRDefault="007A7D19" w:rsidP="002E2592">
            <w:pPr>
              <w:jc w:val="center"/>
              <w:rPr>
                <w:rFonts w:ascii="Calibri" w:hAnsi="Calibri"/>
                <w:b/>
                <w:bCs/>
                <w:color w:val="000000"/>
                <w:sz w:val="20"/>
                <w:szCs w:val="20"/>
              </w:rPr>
            </w:pPr>
            <w:r>
              <w:rPr>
                <w:rFonts w:ascii="Calibri" w:hAnsi="Calibri"/>
                <w:b/>
                <w:bCs/>
                <w:color w:val="000000"/>
                <w:sz w:val="20"/>
                <w:szCs w:val="20"/>
              </w:rPr>
              <w:t>Livrables</w:t>
            </w:r>
          </w:p>
        </w:tc>
        <w:tc>
          <w:tcPr>
            <w:tcW w:w="2200" w:type="dxa"/>
            <w:tcBorders>
              <w:top w:val="single" w:sz="8" w:space="0" w:color="auto"/>
              <w:left w:val="nil"/>
              <w:bottom w:val="single" w:sz="4" w:space="0" w:color="auto"/>
              <w:right w:val="single" w:sz="4" w:space="0" w:color="auto"/>
            </w:tcBorders>
            <w:shd w:val="clear" w:color="000000" w:fill="DAEEF3"/>
            <w:vAlign w:val="center"/>
            <w:hideMark/>
          </w:tcPr>
          <w:p w14:paraId="091BC832" w14:textId="77777777" w:rsidR="007A7D19" w:rsidRDefault="007A7D19" w:rsidP="002E2592">
            <w:pPr>
              <w:jc w:val="center"/>
              <w:rPr>
                <w:rFonts w:ascii="Calibri" w:hAnsi="Calibri"/>
                <w:b/>
                <w:bCs/>
                <w:color w:val="000000"/>
                <w:sz w:val="20"/>
                <w:szCs w:val="20"/>
              </w:rPr>
            </w:pPr>
            <w:r>
              <w:rPr>
                <w:rFonts w:ascii="Calibri" w:hAnsi="Calibri"/>
                <w:b/>
                <w:bCs/>
                <w:color w:val="000000"/>
                <w:sz w:val="20"/>
                <w:szCs w:val="20"/>
              </w:rPr>
              <w:t>Quantification</w:t>
            </w:r>
          </w:p>
        </w:tc>
        <w:tc>
          <w:tcPr>
            <w:tcW w:w="5520" w:type="dxa"/>
            <w:tcBorders>
              <w:top w:val="single" w:sz="8" w:space="0" w:color="auto"/>
              <w:left w:val="nil"/>
              <w:bottom w:val="single" w:sz="4" w:space="0" w:color="auto"/>
              <w:right w:val="single" w:sz="8" w:space="0" w:color="auto"/>
            </w:tcBorders>
            <w:shd w:val="clear" w:color="000000" w:fill="DAEEF3"/>
            <w:vAlign w:val="center"/>
            <w:hideMark/>
          </w:tcPr>
          <w:p w14:paraId="09DBD2C0" w14:textId="77777777" w:rsidR="007A7D19" w:rsidRDefault="007A7D19" w:rsidP="002E2592">
            <w:pPr>
              <w:jc w:val="center"/>
              <w:rPr>
                <w:rFonts w:ascii="Calibri" w:hAnsi="Calibri"/>
                <w:b/>
                <w:bCs/>
                <w:color w:val="000000"/>
                <w:sz w:val="20"/>
                <w:szCs w:val="20"/>
              </w:rPr>
            </w:pPr>
            <w:r>
              <w:rPr>
                <w:rFonts w:ascii="Calibri" w:hAnsi="Calibri"/>
                <w:b/>
                <w:bCs/>
                <w:color w:val="000000"/>
                <w:sz w:val="20"/>
                <w:szCs w:val="20"/>
              </w:rPr>
              <w:t xml:space="preserve">Détail </w:t>
            </w:r>
          </w:p>
        </w:tc>
      </w:tr>
      <w:tr w:rsidR="007A7D19" w14:paraId="7E70D670" w14:textId="77777777" w:rsidTr="002E2592">
        <w:trPr>
          <w:trHeight w:val="1120"/>
        </w:trPr>
        <w:tc>
          <w:tcPr>
            <w:tcW w:w="1680" w:type="dxa"/>
            <w:tcBorders>
              <w:top w:val="nil"/>
              <w:left w:val="single" w:sz="8" w:space="0" w:color="auto"/>
              <w:bottom w:val="single" w:sz="4" w:space="0" w:color="auto"/>
              <w:right w:val="single" w:sz="4" w:space="0" w:color="auto"/>
            </w:tcBorders>
            <w:shd w:val="clear" w:color="auto" w:fill="auto"/>
            <w:hideMark/>
          </w:tcPr>
          <w:p w14:paraId="572E74B3" w14:textId="77777777" w:rsidR="007A7D19" w:rsidRDefault="007A7D19" w:rsidP="00BB6A85">
            <w:pPr>
              <w:rPr>
                <w:rFonts w:ascii="Calibri" w:hAnsi="Calibri"/>
                <w:color w:val="000000"/>
                <w:sz w:val="20"/>
                <w:szCs w:val="20"/>
              </w:rPr>
            </w:pPr>
            <w:r>
              <w:rPr>
                <w:rFonts w:ascii="Calibri" w:hAnsi="Calibri"/>
                <w:color w:val="000000"/>
                <w:sz w:val="20"/>
                <w:szCs w:val="20"/>
              </w:rPr>
              <w:t>Ateliers de la DyP</w:t>
            </w:r>
          </w:p>
        </w:tc>
        <w:tc>
          <w:tcPr>
            <w:tcW w:w="2200" w:type="dxa"/>
            <w:tcBorders>
              <w:top w:val="nil"/>
              <w:left w:val="nil"/>
              <w:bottom w:val="single" w:sz="4" w:space="0" w:color="auto"/>
              <w:right w:val="single" w:sz="4" w:space="0" w:color="auto"/>
            </w:tcBorders>
            <w:shd w:val="clear" w:color="auto" w:fill="auto"/>
            <w:hideMark/>
          </w:tcPr>
          <w:p w14:paraId="2C3FC926" w14:textId="77777777" w:rsidR="007A7D19" w:rsidRDefault="007A7D19" w:rsidP="00BB6A85">
            <w:pPr>
              <w:rPr>
                <w:rFonts w:ascii="Calibri" w:hAnsi="Calibri"/>
                <w:color w:val="000000"/>
                <w:sz w:val="20"/>
                <w:szCs w:val="20"/>
              </w:rPr>
            </w:pPr>
            <w:r>
              <w:rPr>
                <w:rFonts w:ascii="Calibri" w:hAnsi="Calibri"/>
                <w:color w:val="000000"/>
                <w:sz w:val="20"/>
                <w:szCs w:val="20"/>
              </w:rPr>
              <w:t>60 ateliers de 3h en deux ans dans plusieurs composantes</w:t>
            </w:r>
          </w:p>
        </w:tc>
        <w:tc>
          <w:tcPr>
            <w:tcW w:w="5520" w:type="dxa"/>
            <w:tcBorders>
              <w:top w:val="nil"/>
              <w:left w:val="nil"/>
              <w:bottom w:val="single" w:sz="4" w:space="0" w:color="auto"/>
              <w:right w:val="single" w:sz="8" w:space="0" w:color="auto"/>
            </w:tcBorders>
            <w:shd w:val="clear" w:color="auto" w:fill="auto"/>
            <w:hideMark/>
          </w:tcPr>
          <w:p w14:paraId="261493A5" w14:textId="428C765F" w:rsidR="007A7D19" w:rsidRDefault="007A7D19" w:rsidP="00BB6A85">
            <w:pPr>
              <w:rPr>
                <w:rFonts w:ascii="Calibri" w:hAnsi="Calibri"/>
                <w:color w:val="000000"/>
                <w:sz w:val="20"/>
                <w:szCs w:val="20"/>
              </w:rPr>
            </w:pPr>
            <w:r>
              <w:rPr>
                <w:rFonts w:ascii="Calibri" w:hAnsi="Calibri"/>
                <w:color w:val="000000"/>
                <w:sz w:val="20"/>
                <w:szCs w:val="20"/>
              </w:rPr>
              <w:t>18 Moodle, 6 capsules vidéo, 6 salles de pédagogie active, 6 chaines éditoriales, 6 reche</w:t>
            </w:r>
            <w:r w:rsidR="00BB6A85">
              <w:rPr>
                <w:rFonts w:ascii="Calibri" w:hAnsi="Calibri"/>
                <w:color w:val="000000"/>
                <w:sz w:val="20"/>
                <w:szCs w:val="20"/>
              </w:rPr>
              <w:t>r</w:t>
            </w:r>
            <w:r>
              <w:rPr>
                <w:rFonts w:ascii="Calibri" w:hAnsi="Calibri"/>
                <w:color w:val="000000"/>
                <w:sz w:val="20"/>
                <w:szCs w:val="20"/>
              </w:rPr>
              <w:t xml:space="preserve">che documentaire, 6 ressources pédagogiques numériques, 6 jeux sérieux, 6 culture numérique, 6 valorisation des activités pédagogiques. </w:t>
            </w:r>
          </w:p>
        </w:tc>
      </w:tr>
      <w:tr w:rsidR="007A7D19" w14:paraId="2C05E7E9" w14:textId="77777777" w:rsidTr="002E2592">
        <w:trPr>
          <w:trHeight w:val="860"/>
        </w:trPr>
        <w:tc>
          <w:tcPr>
            <w:tcW w:w="1680" w:type="dxa"/>
            <w:tcBorders>
              <w:top w:val="nil"/>
              <w:left w:val="single" w:sz="8" w:space="0" w:color="auto"/>
              <w:bottom w:val="single" w:sz="4" w:space="0" w:color="auto"/>
              <w:right w:val="single" w:sz="4" w:space="0" w:color="auto"/>
            </w:tcBorders>
            <w:shd w:val="clear" w:color="auto" w:fill="auto"/>
            <w:hideMark/>
          </w:tcPr>
          <w:p w14:paraId="49DF7B0D" w14:textId="753A6245" w:rsidR="007A7D19" w:rsidRDefault="00BB6A85" w:rsidP="00BB6A85">
            <w:pPr>
              <w:rPr>
                <w:rFonts w:ascii="Calibri" w:hAnsi="Calibri"/>
                <w:color w:val="000000"/>
                <w:sz w:val="20"/>
                <w:szCs w:val="20"/>
              </w:rPr>
            </w:pPr>
            <w:r>
              <w:rPr>
                <w:rFonts w:ascii="Calibri" w:hAnsi="Calibri"/>
                <w:color w:val="000000"/>
                <w:sz w:val="20"/>
                <w:szCs w:val="20"/>
              </w:rPr>
              <w:t>Bo</w:t>
            </w:r>
            <w:r w:rsidR="007A7D19">
              <w:rPr>
                <w:rFonts w:ascii="Calibri" w:hAnsi="Calibri"/>
                <w:color w:val="000000"/>
                <w:sz w:val="20"/>
                <w:szCs w:val="20"/>
              </w:rPr>
              <w:t xml:space="preserve">nus Innovations Pédagogiques (BIP) </w:t>
            </w:r>
          </w:p>
        </w:tc>
        <w:tc>
          <w:tcPr>
            <w:tcW w:w="2200" w:type="dxa"/>
            <w:tcBorders>
              <w:top w:val="nil"/>
              <w:left w:val="nil"/>
              <w:bottom w:val="single" w:sz="4" w:space="0" w:color="auto"/>
              <w:right w:val="single" w:sz="4" w:space="0" w:color="auto"/>
            </w:tcBorders>
            <w:shd w:val="clear" w:color="auto" w:fill="auto"/>
            <w:hideMark/>
          </w:tcPr>
          <w:p w14:paraId="1D807F03" w14:textId="77777777" w:rsidR="007A7D19" w:rsidRDefault="007A7D19" w:rsidP="00BB6A85">
            <w:pPr>
              <w:rPr>
                <w:rFonts w:ascii="Calibri" w:hAnsi="Calibri"/>
                <w:color w:val="000000"/>
                <w:sz w:val="20"/>
                <w:szCs w:val="20"/>
              </w:rPr>
            </w:pPr>
            <w:r>
              <w:rPr>
                <w:rFonts w:ascii="Calibri" w:hAnsi="Calibri"/>
                <w:color w:val="000000"/>
                <w:sz w:val="20"/>
                <w:szCs w:val="20"/>
              </w:rPr>
              <w:t>10 projets pédagogiques financés en deux ans</w:t>
            </w:r>
          </w:p>
        </w:tc>
        <w:tc>
          <w:tcPr>
            <w:tcW w:w="5520" w:type="dxa"/>
            <w:tcBorders>
              <w:top w:val="nil"/>
              <w:left w:val="nil"/>
              <w:bottom w:val="single" w:sz="4" w:space="0" w:color="auto"/>
              <w:right w:val="single" w:sz="8" w:space="0" w:color="auto"/>
            </w:tcBorders>
            <w:shd w:val="clear" w:color="auto" w:fill="auto"/>
            <w:hideMark/>
          </w:tcPr>
          <w:p w14:paraId="65954F09" w14:textId="69364525" w:rsidR="007A7D19" w:rsidRDefault="007B385E" w:rsidP="00BB6A85">
            <w:pPr>
              <w:rPr>
                <w:rFonts w:ascii="Calibri" w:hAnsi="Calibri"/>
                <w:color w:val="000000"/>
                <w:sz w:val="20"/>
                <w:szCs w:val="20"/>
              </w:rPr>
            </w:pPr>
            <w:r>
              <w:rPr>
                <w:rFonts w:ascii="Calibri" w:hAnsi="Calibri"/>
                <w:color w:val="000000"/>
                <w:sz w:val="20"/>
                <w:szCs w:val="20"/>
              </w:rPr>
              <w:t>20 k€ par an, environ 5 k€</w:t>
            </w:r>
            <w:r w:rsidR="007A7D19">
              <w:rPr>
                <w:rFonts w:ascii="Calibri" w:hAnsi="Calibri"/>
                <w:color w:val="000000"/>
                <w:sz w:val="20"/>
                <w:szCs w:val="20"/>
              </w:rPr>
              <w:t xml:space="preserve"> par projet. Sélection et suivi des projets. Journées de restitution et communication des retours d'expérience sur divers sites publics. </w:t>
            </w:r>
          </w:p>
        </w:tc>
      </w:tr>
      <w:tr w:rsidR="007A7D19" w14:paraId="0151804A" w14:textId="77777777" w:rsidTr="002E2592">
        <w:trPr>
          <w:trHeight w:val="860"/>
        </w:trPr>
        <w:tc>
          <w:tcPr>
            <w:tcW w:w="1680" w:type="dxa"/>
            <w:tcBorders>
              <w:top w:val="nil"/>
              <w:left w:val="single" w:sz="8" w:space="0" w:color="auto"/>
              <w:bottom w:val="single" w:sz="4" w:space="0" w:color="auto"/>
              <w:right w:val="single" w:sz="4" w:space="0" w:color="auto"/>
            </w:tcBorders>
            <w:shd w:val="clear" w:color="auto" w:fill="auto"/>
            <w:hideMark/>
          </w:tcPr>
          <w:p w14:paraId="799E8EBD" w14:textId="77777777" w:rsidR="007A7D19" w:rsidRDefault="007A7D19" w:rsidP="00BB6A85">
            <w:pPr>
              <w:rPr>
                <w:rFonts w:ascii="Calibri" w:hAnsi="Calibri"/>
                <w:color w:val="000000"/>
                <w:sz w:val="20"/>
                <w:szCs w:val="20"/>
              </w:rPr>
            </w:pPr>
            <w:r>
              <w:rPr>
                <w:rFonts w:ascii="Calibri" w:hAnsi="Calibri"/>
                <w:color w:val="000000"/>
                <w:sz w:val="20"/>
                <w:szCs w:val="20"/>
              </w:rPr>
              <w:t>Actions des Conseillers Pédagogiques</w:t>
            </w:r>
          </w:p>
        </w:tc>
        <w:tc>
          <w:tcPr>
            <w:tcW w:w="2200" w:type="dxa"/>
            <w:tcBorders>
              <w:top w:val="nil"/>
              <w:left w:val="nil"/>
              <w:bottom w:val="single" w:sz="4" w:space="0" w:color="auto"/>
              <w:right w:val="single" w:sz="4" w:space="0" w:color="auto"/>
            </w:tcBorders>
            <w:shd w:val="clear" w:color="auto" w:fill="auto"/>
            <w:hideMark/>
          </w:tcPr>
          <w:p w14:paraId="52D6D23C" w14:textId="77777777" w:rsidR="007A7D19" w:rsidRDefault="007A7D19" w:rsidP="00BB6A85">
            <w:pPr>
              <w:rPr>
                <w:rFonts w:ascii="Calibri" w:hAnsi="Calibri"/>
                <w:color w:val="000000"/>
                <w:sz w:val="20"/>
                <w:szCs w:val="20"/>
              </w:rPr>
            </w:pPr>
            <w:r>
              <w:rPr>
                <w:rFonts w:ascii="Calibri" w:hAnsi="Calibri"/>
                <w:color w:val="000000"/>
                <w:sz w:val="20"/>
                <w:szCs w:val="20"/>
              </w:rPr>
              <w:t>Multiples activités mesurables par des indicateurs</w:t>
            </w:r>
          </w:p>
        </w:tc>
        <w:tc>
          <w:tcPr>
            <w:tcW w:w="5520" w:type="dxa"/>
            <w:tcBorders>
              <w:top w:val="nil"/>
              <w:left w:val="nil"/>
              <w:bottom w:val="single" w:sz="4" w:space="0" w:color="auto"/>
              <w:right w:val="single" w:sz="8" w:space="0" w:color="auto"/>
            </w:tcBorders>
            <w:shd w:val="clear" w:color="auto" w:fill="auto"/>
            <w:hideMark/>
          </w:tcPr>
          <w:p w14:paraId="164C1F17" w14:textId="77777777" w:rsidR="007A7D19" w:rsidRDefault="007A7D19" w:rsidP="00BB6A85">
            <w:pPr>
              <w:rPr>
                <w:rFonts w:ascii="Calibri" w:hAnsi="Calibri"/>
                <w:color w:val="000000"/>
                <w:sz w:val="20"/>
                <w:szCs w:val="20"/>
              </w:rPr>
            </w:pPr>
            <w:r>
              <w:rPr>
                <w:rFonts w:ascii="Calibri" w:hAnsi="Calibri"/>
                <w:color w:val="000000"/>
                <w:sz w:val="20"/>
                <w:szCs w:val="20"/>
              </w:rPr>
              <w:t xml:space="preserve">10 présentation conseil aux instances, 15 analyses approfondies, 20 formations nationales, 10 publications, indicateur de participation à des réseaux pédagogiques. </w:t>
            </w:r>
          </w:p>
        </w:tc>
      </w:tr>
      <w:tr w:rsidR="007A7D19" w14:paraId="0E79263D" w14:textId="77777777" w:rsidTr="002E2592">
        <w:trPr>
          <w:trHeight w:val="860"/>
        </w:trPr>
        <w:tc>
          <w:tcPr>
            <w:tcW w:w="1680" w:type="dxa"/>
            <w:tcBorders>
              <w:top w:val="nil"/>
              <w:left w:val="single" w:sz="8" w:space="0" w:color="auto"/>
              <w:bottom w:val="single" w:sz="4" w:space="0" w:color="auto"/>
              <w:right w:val="single" w:sz="4" w:space="0" w:color="auto"/>
            </w:tcBorders>
            <w:shd w:val="clear" w:color="auto" w:fill="auto"/>
            <w:hideMark/>
          </w:tcPr>
          <w:p w14:paraId="2EB33C93" w14:textId="77777777" w:rsidR="007A7D19" w:rsidRDefault="007A7D19" w:rsidP="00BB6A85">
            <w:pPr>
              <w:rPr>
                <w:rFonts w:ascii="Calibri" w:hAnsi="Calibri"/>
                <w:color w:val="000000"/>
                <w:sz w:val="20"/>
                <w:szCs w:val="20"/>
              </w:rPr>
            </w:pPr>
            <w:r>
              <w:rPr>
                <w:rFonts w:ascii="Calibri" w:hAnsi="Calibri"/>
                <w:color w:val="000000"/>
                <w:sz w:val="20"/>
                <w:szCs w:val="20"/>
              </w:rPr>
              <w:t>Ressources Pédagogiques Numériques</w:t>
            </w:r>
          </w:p>
        </w:tc>
        <w:tc>
          <w:tcPr>
            <w:tcW w:w="2200" w:type="dxa"/>
            <w:tcBorders>
              <w:top w:val="nil"/>
              <w:left w:val="nil"/>
              <w:bottom w:val="single" w:sz="4" w:space="0" w:color="auto"/>
              <w:right w:val="single" w:sz="4" w:space="0" w:color="auto"/>
            </w:tcBorders>
            <w:shd w:val="clear" w:color="auto" w:fill="auto"/>
            <w:hideMark/>
          </w:tcPr>
          <w:p w14:paraId="2D2794E4" w14:textId="77777777" w:rsidR="007A7D19" w:rsidRDefault="007A7D19" w:rsidP="00BB6A85">
            <w:pPr>
              <w:rPr>
                <w:rFonts w:ascii="Calibri" w:hAnsi="Calibri"/>
                <w:color w:val="000000"/>
                <w:sz w:val="20"/>
                <w:szCs w:val="20"/>
              </w:rPr>
            </w:pPr>
            <w:r>
              <w:rPr>
                <w:rFonts w:ascii="Calibri" w:hAnsi="Calibri"/>
                <w:color w:val="000000"/>
                <w:sz w:val="20"/>
                <w:szCs w:val="20"/>
              </w:rPr>
              <w:t xml:space="preserve">20 ouvrages sous forme de ressources numériques ouvertes </w:t>
            </w:r>
          </w:p>
        </w:tc>
        <w:tc>
          <w:tcPr>
            <w:tcW w:w="5520" w:type="dxa"/>
            <w:tcBorders>
              <w:top w:val="nil"/>
              <w:left w:val="nil"/>
              <w:bottom w:val="single" w:sz="4" w:space="0" w:color="auto"/>
              <w:right w:val="single" w:sz="8" w:space="0" w:color="auto"/>
            </w:tcBorders>
            <w:shd w:val="clear" w:color="auto" w:fill="auto"/>
            <w:hideMark/>
          </w:tcPr>
          <w:p w14:paraId="6287CABA" w14:textId="77777777" w:rsidR="007A7D19" w:rsidRDefault="007A7D19" w:rsidP="00BB6A85">
            <w:pPr>
              <w:rPr>
                <w:rFonts w:ascii="Calibri" w:hAnsi="Calibri"/>
                <w:color w:val="000000"/>
                <w:sz w:val="20"/>
                <w:szCs w:val="20"/>
              </w:rPr>
            </w:pPr>
            <w:r>
              <w:rPr>
                <w:rFonts w:ascii="Calibri" w:hAnsi="Calibri"/>
                <w:color w:val="000000"/>
                <w:sz w:val="20"/>
                <w:szCs w:val="20"/>
              </w:rPr>
              <w:t xml:space="preserve">Ressources numériques médiatisées et scénarisées, intégration de capsules vidéo, accompagnement de MOOCs ou de SPOCs. </w:t>
            </w:r>
          </w:p>
        </w:tc>
      </w:tr>
      <w:tr w:rsidR="007A7D19" w14:paraId="20FE5724" w14:textId="77777777" w:rsidTr="002E2592">
        <w:trPr>
          <w:trHeight w:val="860"/>
        </w:trPr>
        <w:tc>
          <w:tcPr>
            <w:tcW w:w="1680" w:type="dxa"/>
            <w:tcBorders>
              <w:top w:val="nil"/>
              <w:left w:val="single" w:sz="8" w:space="0" w:color="auto"/>
              <w:bottom w:val="single" w:sz="4" w:space="0" w:color="auto"/>
              <w:right w:val="single" w:sz="4" w:space="0" w:color="auto"/>
            </w:tcBorders>
            <w:shd w:val="clear" w:color="auto" w:fill="auto"/>
            <w:hideMark/>
          </w:tcPr>
          <w:p w14:paraId="58BCBA17" w14:textId="77777777" w:rsidR="007A7D19" w:rsidRDefault="007A7D19" w:rsidP="00BB6A85">
            <w:pPr>
              <w:rPr>
                <w:rFonts w:ascii="Calibri" w:hAnsi="Calibri"/>
                <w:color w:val="000000"/>
                <w:sz w:val="20"/>
                <w:szCs w:val="20"/>
              </w:rPr>
            </w:pPr>
            <w:r>
              <w:rPr>
                <w:rFonts w:ascii="Calibri" w:hAnsi="Calibri"/>
                <w:color w:val="000000"/>
                <w:sz w:val="20"/>
                <w:szCs w:val="20"/>
              </w:rPr>
              <w:t>Journal des pratiques pédagogiques</w:t>
            </w:r>
          </w:p>
        </w:tc>
        <w:tc>
          <w:tcPr>
            <w:tcW w:w="2200" w:type="dxa"/>
            <w:tcBorders>
              <w:top w:val="nil"/>
              <w:left w:val="nil"/>
              <w:bottom w:val="single" w:sz="4" w:space="0" w:color="auto"/>
              <w:right w:val="single" w:sz="4" w:space="0" w:color="auto"/>
            </w:tcBorders>
            <w:shd w:val="clear" w:color="auto" w:fill="auto"/>
            <w:hideMark/>
          </w:tcPr>
          <w:p w14:paraId="5B3BEC94" w14:textId="77777777" w:rsidR="007A7D19" w:rsidRDefault="007A7D19" w:rsidP="00BB6A85">
            <w:pPr>
              <w:rPr>
                <w:rFonts w:ascii="Calibri" w:hAnsi="Calibri"/>
                <w:color w:val="000000"/>
                <w:sz w:val="20"/>
                <w:szCs w:val="20"/>
              </w:rPr>
            </w:pPr>
            <w:r>
              <w:rPr>
                <w:rFonts w:ascii="Calibri" w:hAnsi="Calibri"/>
                <w:color w:val="000000"/>
                <w:sz w:val="20"/>
                <w:szCs w:val="20"/>
              </w:rPr>
              <w:t>20 articles pédagogiques publiés sous licence libre</w:t>
            </w:r>
          </w:p>
        </w:tc>
        <w:tc>
          <w:tcPr>
            <w:tcW w:w="5520" w:type="dxa"/>
            <w:tcBorders>
              <w:top w:val="nil"/>
              <w:left w:val="nil"/>
              <w:bottom w:val="single" w:sz="4" w:space="0" w:color="auto"/>
              <w:right w:val="single" w:sz="8" w:space="0" w:color="auto"/>
            </w:tcBorders>
            <w:shd w:val="clear" w:color="auto" w:fill="auto"/>
            <w:hideMark/>
          </w:tcPr>
          <w:p w14:paraId="24EFDD02" w14:textId="77777777" w:rsidR="007A7D19" w:rsidRDefault="007A7D19" w:rsidP="00BB6A85">
            <w:pPr>
              <w:rPr>
                <w:rFonts w:ascii="Calibri" w:hAnsi="Calibri"/>
                <w:color w:val="000000"/>
                <w:sz w:val="20"/>
                <w:szCs w:val="20"/>
              </w:rPr>
            </w:pPr>
            <w:r>
              <w:rPr>
                <w:rFonts w:ascii="Calibri" w:hAnsi="Calibri"/>
                <w:color w:val="000000"/>
                <w:sz w:val="20"/>
                <w:szCs w:val="20"/>
              </w:rPr>
              <w:t xml:space="preserve">Comité de lecture, rediffusion vers d'autres sites, tremplin pour des publications vers des revues plus pointues. </w:t>
            </w:r>
          </w:p>
        </w:tc>
      </w:tr>
      <w:tr w:rsidR="007A7D19" w14:paraId="50BE78C9" w14:textId="77777777" w:rsidTr="002E2592">
        <w:trPr>
          <w:trHeight w:val="860"/>
        </w:trPr>
        <w:tc>
          <w:tcPr>
            <w:tcW w:w="1680" w:type="dxa"/>
            <w:tcBorders>
              <w:top w:val="nil"/>
              <w:left w:val="single" w:sz="8" w:space="0" w:color="auto"/>
              <w:bottom w:val="single" w:sz="8" w:space="0" w:color="auto"/>
              <w:right w:val="single" w:sz="4" w:space="0" w:color="auto"/>
            </w:tcBorders>
            <w:shd w:val="clear" w:color="auto" w:fill="auto"/>
            <w:hideMark/>
          </w:tcPr>
          <w:p w14:paraId="5861C982" w14:textId="77777777" w:rsidR="007A7D19" w:rsidRDefault="007A7D19" w:rsidP="00BB6A85">
            <w:pPr>
              <w:rPr>
                <w:rFonts w:ascii="Calibri" w:hAnsi="Calibri"/>
                <w:color w:val="000000"/>
                <w:sz w:val="20"/>
                <w:szCs w:val="20"/>
              </w:rPr>
            </w:pPr>
            <w:r>
              <w:rPr>
                <w:rFonts w:ascii="Calibri" w:hAnsi="Calibri"/>
                <w:color w:val="000000"/>
                <w:sz w:val="20"/>
                <w:szCs w:val="20"/>
              </w:rPr>
              <w:t>Autres livrables</w:t>
            </w:r>
          </w:p>
        </w:tc>
        <w:tc>
          <w:tcPr>
            <w:tcW w:w="2200" w:type="dxa"/>
            <w:tcBorders>
              <w:top w:val="nil"/>
              <w:left w:val="nil"/>
              <w:bottom w:val="single" w:sz="8" w:space="0" w:color="auto"/>
              <w:right w:val="single" w:sz="4" w:space="0" w:color="auto"/>
            </w:tcBorders>
            <w:shd w:val="clear" w:color="auto" w:fill="auto"/>
            <w:hideMark/>
          </w:tcPr>
          <w:p w14:paraId="3A7C5A5E" w14:textId="77777777" w:rsidR="007A7D19" w:rsidRDefault="007A7D19" w:rsidP="00BB6A85">
            <w:pPr>
              <w:rPr>
                <w:rFonts w:ascii="Calibri" w:hAnsi="Calibri"/>
                <w:color w:val="000000"/>
                <w:sz w:val="20"/>
                <w:szCs w:val="20"/>
              </w:rPr>
            </w:pPr>
            <w:r>
              <w:rPr>
                <w:rFonts w:ascii="Calibri" w:hAnsi="Calibri"/>
                <w:color w:val="000000"/>
                <w:sz w:val="20"/>
                <w:szCs w:val="20"/>
              </w:rPr>
              <w:t xml:space="preserve">Tutoriels pour des outils pédagogiques et support aux enseignants. </w:t>
            </w:r>
          </w:p>
        </w:tc>
        <w:tc>
          <w:tcPr>
            <w:tcW w:w="5520" w:type="dxa"/>
            <w:tcBorders>
              <w:top w:val="nil"/>
              <w:left w:val="nil"/>
              <w:bottom w:val="single" w:sz="8" w:space="0" w:color="auto"/>
              <w:right w:val="single" w:sz="8" w:space="0" w:color="auto"/>
            </w:tcBorders>
            <w:shd w:val="clear" w:color="auto" w:fill="auto"/>
            <w:hideMark/>
          </w:tcPr>
          <w:p w14:paraId="4FA38F54" w14:textId="77777777" w:rsidR="007A7D19" w:rsidRDefault="007A7D19" w:rsidP="00BB6A85">
            <w:pPr>
              <w:rPr>
                <w:rFonts w:ascii="Calibri" w:hAnsi="Calibri"/>
                <w:color w:val="000000"/>
                <w:sz w:val="20"/>
                <w:szCs w:val="20"/>
              </w:rPr>
            </w:pPr>
            <w:r>
              <w:rPr>
                <w:rFonts w:ascii="Calibri" w:hAnsi="Calibri"/>
                <w:color w:val="000000"/>
                <w:sz w:val="20"/>
                <w:szCs w:val="20"/>
              </w:rPr>
              <w:t xml:space="preserve">Plateforme Moodle, serveurs de vidés, Chaine YouTube de l'établissement, logiciel anti-plagiat, e-portfolio, boitiers de votes, boite à outils numériques, etc. </w:t>
            </w:r>
          </w:p>
        </w:tc>
      </w:tr>
    </w:tbl>
    <w:p w14:paraId="65138561" w14:textId="25798A3E" w:rsidR="007A7D19" w:rsidRDefault="00E82A6A" w:rsidP="001F3869">
      <w:pPr>
        <w:pStyle w:val="Lgende"/>
        <w:jc w:val="center"/>
      </w:pPr>
      <w:bookmarkStart w:id="12" w:name="_Ref516414684"/>
      <w:r>
        <w:t>Table</w:t>
      </w:r>
      <w:r w:rsidR="00A34E8D">
        <w:t>au</w:t>
      </w:r>
      <w:r w:rsidR="007A7D19">
        <w:t xml:space="preserve"> </w:t>
      </w:r>
      <w:r w:rsidR="00055E33">
        <w:fldChar w:fldCharType="begin"/>
      </w:r>
      <w:r w:rsidR="00055E33">
        <w:instrText xml:space="preserve"> SEQ Tableau \* ARABIC </w:instrText>
      </w:r>
      <w:r w:rsidR="00055E33">
        <w:fldChar w:fldCharType="separate"/>
      </w:r>
      <w:r w:rsidR="00515936">
        <w:rPr>
          <w:noProof/>
        </w:rPr>
        <w:t>1</w:t>
      </w:r>
      <w:r w:rsidR="00055E33">
        <w:rPr>
          <w:noProof/>
        </w:rPr>
        <w:fldChar w:fldCharType="end"/>
      </w:r>
      <w:bookmarkEnd w:id="12"/>
      <w:r w:rsidR="007A7D19">
        <w:rPr>
          <w:noProof/>
        </w:rPr>
        <w:t xml:space="preserve"> </w:t>
      </w:r>
      <w:r w:rsidR="00B53DC1">
        <w:t>: L</w:t>
      </w:r>
      <w:r w:rsidR="007A7D19">
        <w:t xml:space="preserve">ivrables </w:t>
      </w:r>
      <w:r w:rsidR="007A7D19" w:rsidRPr="000138B3">
        <w:t>du projet « Dynamique Pédagogique 2017-2019 à l’INP Toulouse »</w:t>
      </w:r>
    </w:p>
    <w:p w14:paraId="346307A4" w14:textId="77777777" w:rsidR="003C7C48" w:rsidRPr="003C7C48" w:rsidRDefault="003C7C48" w:rsidP="003C7C48">
      <w:pPr>
        <w:pStyle w:val="Corpus"/>
      </w:pPr>
    </w:p>
    <w:p w14:paraId="2FEA51B8" w14:textId="3E51EB88" w:rsidR="000211BF" w:rsidRDefault="000211BF" w:rsidP="000211BF">
      <w:pPr>
        <w:pStyle w:val="Titre2"/>
      </w:pPr>
      <w:bookmarkStart w:id="13" w:name="_Toc517912083"/>
      <w:r>
        <w:t>L’effort de communication de la DyP</w:t>
      </w:r>
      <w:bookmarkEnd w:id="13"/>
    </w:p>
    <w:p w14:paraId="7F7A21D8" w14:textId="184A9228" w:rsidR="00E82A6A" w:rsidRDefault="000211BF" w:rsidP="00232FEC">
      <w:pPr>
        <w:pStyle w:val="Corpus"/>
      </w:pPr>
      <w:r>
        <w:t>Une des clés d</w:t>
      </w:r>
      <w:r w:rsidR="008F7A7E">
        <w:t>e la réussite des missions d’une structure comme la</w:t>
      </w:r>
      <w:r>
        <w:t xml:space="preserve"> DyP est la communication auprès des</w:t>
      </w:r>
      <w:r w:rsidR="008F7A7E">
        <w:t xml:space="preserve"> enseignants de Toulouse INP. De plus, la</w:t>
      </w:r>
      <w:r>
        <w:t xml:space="preserve"> </w:t>
      </w:r>
      <w:r w:rsidR="008F7A7E">
        <w:t xml:space="preserve">diffusion de retours d’expérience </w:t>
      </w:r>
      <w:r>
        <w:t>au-delà de l’établissement est requise pour les projets lauréat</w:t>
      </w:r>
      <w:r w:rsidR="00924714">
        <w:t>s</w:t>
      </w:r>
      <w:r>
        <w:t xml:space="preserve"> de</w:t>
      </w:r>
      <w:r w:rsidR="00924714">
        <w:t xml:space="preserve">s AMIs du Ministère. </w:t>
      </w:r>
      <w:r>
        <w:t xml:space="preserve"> </w:t>
      </w:r>
      <w:r w:rsidR="008F7A7E">
        <w:t>Une</w:t>
      </w:r>
      <w:r w:rsidR="00F71F48">
        <w:t xml:space="preserve"> rubrique « </w:t>
      </w:r>
      <w:hyperlink r:id="rId14" w:history="1">
        <w:r w:rsidR="00F71F48" w:rsidRPr="00F71F48">
          <w:rPr>
            <w:rStyle w:val="Lienhypertexte"/>
          </w:rPr>
          <w:t>Pédagogie</w:t>
        </w:r>
      </w:hyperlink>
      <w:r w:rsidR="00F71F48">
        <w:t> » a été créée sur le nouvel intranet, une plateforme « </w:t>
      </w:r>
      <w:hyperlink r:id="rId15" w:history="1">
        <w:r w:rsidR="00F71F48" w:rsidRPr="00F71F48">
          <w:rPr>
            <w:rStyle w:val="Lienhypertexte"/>
          </w:rPr>
          <w:t>Moodle DyP </w:t>
        </w:r>
      </w:hyperlink>
      <w:r w:rsidR="00F71F48">
        <w:t xml:space="preserve">» abrite les supports et tutoriels des ateliers DyP et une arborescence de pages sur le </w:t>
      </w:r>
      <w:hyperlink r:id="rId16" w:history="1">
        <w:r w:rsidR="00F71F48" w:rsidRPr="001F53C0">
          <w:rPr>
            <w:rStyle w:val="Lienhypertexte"/>
          </w:rPr>
          <w:t>site internet de Toulouse INP</w:t>
        </w:r>
      </w:hyperlink>
      <w:r w:rsidR="00F71F48">
        <w:t xml:space="preserve"> est en cours d’achèvement</w:t>
      </w:r>
      <w:r w:rsidR="001F53C0">
        <w:t xml:space="preserve">. Une capsule vidéo de présentation de la DyP va bientôt être mise en ligne et une plaquette vient d’être publiée. On y trouve, par </w:t>
      </w:r>
      <w:r w:rsidR="001F53C0">
        <w:lastRenderedPageBreak/>
        <w:t xml:space="preserve">exemple, une page « La Dynamique Pédagogique et vous » qui répond à l’accroche « Vous souhaitez » par les actions suivantes : </w:t>
      </w:r>
    </w:p>
    <w:p w14:paraId="0B716497" w14:textId="6B89D4A5" w:rsidR="00E82A6A" w:rsidRPr="00605196" w:rsidRDefault="00040349" w:rsidP="003C7C48">
      <w:pPr>
        <w:pStyle w:val="Corpus"/>
        <w:numPr>
          <w:ilvl w:val="0"/>
          <w:numId w:val="19"/>
        </w:numPr>
      </w:pPr>
      <w:r w:rsidRPr="00124CB8">
        <w:rPr>
          <w:b/>
        </w:rPr>
        <w:t xml:space="preserve">Approfondir </w:t>
      </w:r>
      <w:r w:rsidR="00124CB8" w:rsidRPr="00124CB8">
        <w:rPr>
          <w:b/>
        </w:rPr>
        <w:t>vos pratiques pédagogiques lors d’ateliers pédagogiques et numériques :</w:t>
      </w:r>
      <w:r w:rsidR="00124CB8" w:rsidRPr="00605196">
        <w:t xml:space="preserve"> Comment </w:t>
      </w:r>
      <w:r w:rsidR="007919AF">
        <w:t>dynamiser vos cours avec les boi</w:t>
      </w:r>
      <w:r w:rsidR="00124CB8" w:rsidRPr="00605196">
        <w:t xml:space="preserve">tiers de vote ? Comment utiliser les cartes mentales dans votre enseignement </w:t>
      </w:r>
      <w:r w:rsidR="00E82A6A">
        <w:t>? Apprenez à rédiger un syllabus ;</w:t>
      </w:r>
    </w:p>
    <w:p w14:paraId="3D5FCE5A" w14:textId="62565AA5" w:rsidR="00E82A6A" w:rsidRPr="00605196" w:rsidRDefault="00124CB8" w:rsidP="00E82A6A">
      <w:pPr>
        <w:pStyle w:val="Corpus"/>
        <w:numPr>
          <w:ilvl w:val="0"/>
          <w:numId w:val="19"/>
        </w:numPr>
      </w:pPr>
      <w:r w:rsidRPr="00124CB8">
        <w:rPr>
          <w:b/>
        </w:rPr>
        <w:t xml:space="preserve">Obtenir un financement de vos projets innovants : </w:t>
      </w:r>
      <w:r w:rsidRPr="00605196">
        <w:t>Postulez aux Bonus Innovations Pédagogiques (BIP) e</w:t>
      </w:r>
      <w:r w:rsidR="00E82A6A">
        <w:t xml:space="preserve">t Bonus DEFI Diversités (B2D) ; </w:t>
      </w:r>
    </w:p>
    <w:p w14:paraId="3075F974" w14:textId="365405DD" w:rsidR="00E82A6A" w:rsidRPr="00605196" w:rsidRDefault="00124CB8" w:rsidP="00E82A6A">
      <w:pPr>
        <w:pStyle w:val="Corpus"/>
        <w:numPr>
          <w:ilvl w:val="0"/>
          <w:numId w:val="19"/>
        </w:numPr>
      </w:pPr>
      <w:r w:rsidRPr="00124CB8">
        <w:rPr>
          <w:b/>
        </w:rPr>
        <w:t>Bénéficier d’une analyse approfondie afin d’améliorer votre enseignement :</w:t>
      </w:r>
      <w:r w:rsidRPr="00605196">
        <w:t xml:space="preserve"> Demandez l’appui d’un conseiller pédagogique (enquête auprès de vos étudiants, analyse de la situation</w:t>
      </w:r>
      <w:r>
        <w:t xml:space="preserve"> </w:t>
      </w:r>
      <w:r w:rsidRPr="00605196">
        <w:t>par les conseillers pédagogiques et acc</w:t>
      </w:r>
      <w:r w:rsidR="00E82A6A">
        <w:t xml:space="preserve">ompagnement de vos initiatives) ; </w:t>
      </w:r>
    </w:p>
    <w:p w14:paraId="4FE032AD" w14:textId="3306968B" w:rsidR="00E82A6A" w:rsidRPr="00605196" w:rsidRDefault="00124CB8" w:rsidP="00E82A6A">
      <w:pPr>
        <w:pStyle w:val="Corpus"/>
        <w:numPr>
          <w:ilvl w:val="0"/>
          <w:numId w:val="19"/>
        </w:numPr>
      </w:pPr>
      <w:r w:rsidRPr="00124CB8">
        <w:rPr>
          <w:b/>
        </w:rPr>
        <w:t>Être informé(e) sur l’ensemble des évènements autour de la pédagogie et du numérique accessibles sur le site toulousain et au niveau national :</w:t>
      </w:r>
      <w:r>
        <w:t xml:space="preserve"> </w:t>
      </w:r>
      <w:r w:rsidRPr="00605196">
        <w:t>form</w:t>
      </w:r>
      <w:r w:rsidR="00E82A6A">
        <w:t xml:space="preserve">ations, colloques, conférences… ; </w:t>
      </w:r>
    </w:p>
    <w:p w14:paraId="1915E4AB" w14:textId="7E17EF30" w:rsidR="00E82A6A" w:rsidRPr="00605196" w:rsidRDefault="00124CB8" w:rsidP="00E82A6A">
      <w:pPr>
        <w:pStyle w:val="Corpus"/>
        <w:numPr>
          <w:ilvl w:val="0"/>
          <w:numId w:val="19"/>
        </w:numPr>
      </w:pPr>
      <w:r w:rsidRPr="00124CB8">
        <w:rPr>
          <w:b/>
        </w:rPr>
        <w:t>Être accompagné(e) dans vos projets d’enseignement :</w:t>
      </w:r>
      <w:r w:rsidRPr="00605196">
        <w:t xml:space="preserve"> utilisation de Moodle, réalisation de vidéos pédagogiques, scénarisation de votre cours, mise en œuvre d’un apprentissage par projet et d’une </w:t>
      </w:r>
      <w:r w:rsidR="00E82A6A">
        <w:t xml:space="preserve">évaluation par les pairs ; </w:t>
      </w:r>
    </w:p>
    <w:p w14:paraId="5FF50CC9" w14:textId="142A369C" w:rsidR="006F6BA8" w:rsidRDefault="00124CB8" w:rsidP="002E1E67">
      <w:pPr>
        <w:pStyle w:val="Corpus"/>
        <w:numPr>
          <w:ilvl w:val="0"/>
          <w:numId w:val="19"/>
        </w:numPr>
      </w:pPr>
      <w:r w:rsidRPr="00124CB8">
        <w:rPr>
          <w:b/>
        </w:rPr>
        <w:t xml:space="preserve">Valoriser vos implications en pédagogie : </w:t>
      </w:r>
      <w:r w:rsidRPr="00605196">
        <w:t>ateliers d’aide à la rédaction du volet pédagogique de vos dossiers d’avancement, ateliers d’aide à la rédaction d’une publication pédagogique.</w:t>
      </w:r>
    </w:p>
    <w:p w14:paraId="327DB36C" w14:textId="77777777" w:rsidR="006F6BA8" w:rsidRDefault="006F6BA8" w:rsidP="006F6BA8">
      <w:pPr>
        <w:pStyle w:val="Corpus"/>
      </w:pPr>
    </w:p>
    <w:p w14:paraId="3FC2C7E8" w14:textId="26BEE9A6" w:rsidR="00074E03" w:rsidRDefault="00074E03" w:rsidP="00074E03">
      <w:pPr>
        <w:pStyle w:val="Titre2"/>
      </w:pPr>
      <w:bookmarkStart w:id="14" w:name="_Toc517912084"/>
      <w:r>
        <w:t>Le SWOT de la DyP</w:t>
      </w:r>
      <w:bookmarkEnd w:id="14"/>
      <w:r>
        <w:t xml:space="preserve"> </w:t>
      </w:r>
    </w:p>
    <w:p w14:paraId="7C371DED" w14:textId="0FC983BD" w:rsidR="000D3BC1" w:rsidRDefault="00982E54" w:rsidP="00074E03">
      <w:pPr>
        <w:pStyle w:val="Corpus"/>
      </w:pPr>
      <w:r>
        <w:t xml:space="preserve">Dans le document décrivant </w:t>
      </w:r>
      <w:r w:rsidR="002E1E67">
        <w:t>le projet AMI, une analyse SWOT mettait en avant des atouts (expérience et motivation de l’équipe, diversité des profils), des faiblesses (structure fédérale des composantes, réceptivité des enseignants), des opportunités (reconquête de l’IDEX, nombreux projets pédagogiques toulousains, recommandations de la CTI) et des menaces (ressources non pérennes, gels des postes). Un an plus tard, une nouvelle version du diagramme SWOT de la DyP</w:t>
      </w:r>
      <w:r w:rsidR="00035594">
        <w:t>,</w:t>
      </w:r>
      <w:r w:rsidR="002E1E67">
        <w:t xml:space="preserve"> </w:t>
      </w:r>
      <w:r w:rsidR="00035594">
        <w:t xml:space="preserve">à prendre en compte pour élaborer des stratégies de renforcement ou d’évolution des actions en cours, </w:t>
      </w:r>
      <w:r w:rsidR="002E1E67">
        <w:t>es</w:t>
      </w:r>
      <w:r w:rsidR="00816761">
        <w:t xml:space="preserve">t présentée à l’aide </w:t>
      </w:r>
      <w:r w:rsidR="00FC0E95">
        <w:t xml:space="preserve">du Tableau 2. </w:t>
      </w:r>
    </w:p>
    <w:p w14:paraId="2AAE00C9" w14:textId="77777777" w:rsidR="002E209F" w:rsidRDefault="002E209F" w:rsidP="00074E03">
      <w:pPr>
        <w:pStyle w:val="Corpus"/>
      </w:pPr>
    </w:p>
    <w:tbl>
      <w:tblPr>
        <w:tblW w:w="7540" w:type="dxa"/>
        <w:jc w:val="center"/>
        <w:tblCellMar>
          <w:left w:w="70" w:type="dxa"/>
          <w:right w:w="70" w:type="dxa"/>
        </w:tblCellMar>
        <w:tblLook w:val="04A0" w:firstRow="1" w:lastRow="0" w:firstColumn="1" w:lastColumn="0" w:noHBand="0" w:noVBand="1"/>
      </w:tblPr>
      <w:tblGrid>
        <w:gridCol w:w="3720"/>
        <w:gridCol w:w="3820"/>
      </w:tblGrid>
      <w:tr w:rsidR="00035594" w14:paraId="265DB87F" w14:textId="77777777" w:rsidTr="00035594">
        <w:trPr>
          <w:trHeight w:val="320"/>
          <w:jc w:val="center"/>
        </w:trPr>
        <w:tc>
          <w:tcPr>
            <w:tcW w:w="3720" w:type="dxa"/>
            <w:tcBorders>
              <w:top w:val="single" w:sz="8" w:space="0" w:color="auto"/>
              <w:left w:val="single" w:sz="8" w:space="0" w:color="auto"/>
              <w:bottom w:val="single" w:sz="4" w:space="0" w:color="auto"/>
              <w:right w:val="single" w:sz="4" w:space="0" w:color="auto"/>
            </w:tcBorders>
            <w:shd w:val="clear" w:color="000000" w:fill="FFFF00"/>
            <w:vAlign w:val="center"/>
            <w:hideMark/>
          </w:tcPr>
          <w:p w14:paraId="0D0737A6" w14:textId="77777777" w:rsidR="00035594" w:rsidRDefault="00035594">
            <w:pPr>
              <w:jc w:val="center"/>
              <w:rPr>
                <w:rFonts w:ascii="Calibri" w:eastAsia="Times New Roman" w:hAnsi="Calibri"/>
                <w:b/>
                <w:bCs/>
                <w:color w:val="000000"/>
                <w:sz w:val="20"/>
                <w:szCs w:val="20"/>
              </w:rPr>
            </w:pPr>
            <w:bookmarkStart w:id="15" w:name="_Ref516358336"/>
            <w:bookmarkStart w:id="16" w:name="_Ref517621702"/>
            <w:r>
              <w:rPr>
                <w:rFonts w:ascii="Calibri" w:eastAsia="Times New Roman" w:hAnsi="Calibri"/>
                <w:b/>
                <w:bCs/>
                <w:color w:val="000000"/>
                <w:sz w:val="20"/>
                <w:szCs w:val="20"/>
              </w:rPr>
              <w:t>FORCES</w:t>
            </w:r>
          </w:p>
        </w:tc>
        <w:tc>
          <w:tcPr>
            <w:tcW w:w="3820" w:type="dxa"/>
            <w:tcBorders>
              <w:top w:val="single" w:sz="8" w:space="0" w:color="auto"/>
              <w:left w:val="nil"/>
              <w:bottom w:val="single" w:sz="4" w:space="0" w:color="auto"/>
              <w:right w:val="single" w:sz="8" w:space="0" w:color="auto"/>
            </w:tcBorders>
            <w:shd w:val="clear" w:color="000000" w:fill="FFFF00"/>
            <w:vAlign w:val="center"/>
            <w:hideMark/>
          </w:tcPr>
          <w:p w14:paraId="68EEA5DB" w14:textId="77777777" w:rsidR="00035594" w:rsidRDefault="00035594">
            <w:pPr>
              <w:jc w:val="center"/>
              <w:rPr>
                <w:rFonts w:ascii="Calibri" w:eastAsia="Times New Roman" w:hAnsi="Calibri"/>
                <w:b/>
                <w:bCs/>
                <w:color w:val="000000"/>
                <w:sz w:val="20"/>
                <w:szCs w:val="20"/>
              </w:rPr>
            </w:pPr>
            <w:r>
              <w:rPr>
                <w:rFonts w:ascii="Calibri" w:eastAsia="Times New Roman" w:hAnsi="Calibri"/>
                <w:b/>
                <w:bCs/>
                <w:color w:val="000000"/>
                <w:sz w:val="20"/>
                <w:szCs w:val="20"/>
              </w:rPr>
              <w:t>FAIBLESSES</w:t>
            </w:r>
          </w:p>
        </w:tc>
      </w:tr>
      <w:tr w:rsidR="00035594" w14:paraId="3D0C75A1" w14:textId="77777777" w:rsidTr="00035594">
        <w:trPr>
          <w:trHeight w:val="320"/>
          <w:jc w:val="center"/>
        </w:trPr>
        <w:tc>
          <w:tcPr>
            <w:tcW w:w="3720" w:type="dxa"/>
            <w:tcBorders>
              <w:top w:val="nil"/>
              <w:left w:val="single" w:sz="8" w:space="0" w:color="auto"/>
              <w:bottom w:val="single" w:sz="4" w:space="0" w:color="auto"/>
              <w:right w:val="single" w:sz="4" w:space="0" w:color="auto"/>
            </w:tcBorders>
            <w:shd w:val="clear" w:color="000000" w:fill="EBF1DE"/>
            <w:vAlign w:val="center"/>
            <w:hideMark/>
          </w:tcPr>
          <w:p w14:paraId="747BB63A" w14:textId="77777777" w:rsidR="00035594" w:rsidRDefault="00035594">
            <w:pPr>
              <w:rPr>
                <w:rFonts w:ascii="Calibri" w:eastAsia="Times New Roman" w:hAnsi="Calibri"/>
                <w:color w:val="000000"/>
                <w:sz w:val="20"/>
                <w:szCs w:val="20"/>
              </w:rPr>
            </w:pPr>
            <w:r>
              <w:rPr>
                <w:rFonts w:ascii="Calibri" w:eastAsia="Times New Roman" w:hAnsi="Calibri"/>
                <w:color w:val="000000"/>
                <w:sz w:val="20"/>
                <w:szCs w:val="20"/>
              </w:rPr>
              <w:t>Équipe dynamique et motivée</w:t>
            </w:r>
          </w:p>
        </w:tc>
        <w:tc>
          <w:tcPr>
            <w:tcW w:w="3820" w:type="dxa"/>
            <w:tcBorders>
              <w:top w:val="nil"/>
              <w:left w:val="nil"/>
              <w:bottom w:val="single" w:sz="4" w:space="0" w:color="auto"/>
              <w:right w:val="single" w:sz="8" w:space="0" w:color="auto"/>
            </w:tcBorders>
            <w:shd w:val="clear" w:color="000000" w:fill="FDE9D9"/>
            <w:vAlign w:val="center"/>
            <w:hideMark/>
          </w:tcPr>
          <w:p w14:paraId="490AC3F5" w14:textId="77777777" w:rsidR="00035594" w:rsidRDefault="00035594">
            <w:pPr>
              <w:rPr>
                <w:rFonts w:ascii="Calibri" w:eastAsia="Times New Roman" w:hAnsi="Calibri"/>
                <w:color w:val="000000"/>
                <w:sz w:val="20"/>
                <w:szCs w:val="20"/>
              </w:rPr>
            </w:pPr>
            <w:r>
              <w:rPr>
                <w:rFonts w:ascii="Calibri" w:eastAsia="Times New Roman" w:hAnsi="Calibri"/>
                <w:color w:val="000000"/>
                <w:sz w:val="20"/>
                <w:szCs w:val="20"/>
              </w:rPr>
              <w:t xml:space="preserve"> Moyens humains  </w:t>
            </w:r>
          </w:p>
        </w:tc>
      </w:tr>
      <w:tr w:rsidR="00035594" w14:paraId="4E6DA821" w14:textId="77777777" w:rsidTr="00035594">
        <w:trPr>
          <w:trHeight w:val="320"/>
          <w:jc w:val="center"/>
        </w:trPr>
        <w:tc>
          <w:tcPr>
            <w:tcW w:w="3720" w:type="dxa"/>
            <w:tcBorders>
              <w:top w:val="nil"/>
              <w:left w:val="single" w:sz="8" w:space="0" w:color="auto"/>
              <w:bottom w:val="single" w:sz="4" w:space="0" w:color="auto"/>
              <w:right w:val="single" w:sz="4" w:space="0" w:color="auto"/>
            </w:tcBorders>
            <w:shd w:val="clear" w:color="000000" w:fill="EBF1DE"/>
            <w:vAlign w:val="center"/>
            <w:hideMark/>
          </w:tcPr>
          <w:p w14:paraId="22098359" w14:textId="77777777" w:rsidR="00035594" w:rsidRDefault="00035594">
            <w:pPr>
              <w:rPr>
                <w:rFonts w:ascii="Calibri" w:eastAsia="Times New Roman" w:hAnsi="Calibri"/>
                <w:color w:val="000000"/>
                <w:sz w:val="20"/>
                <w:szCs w:val="20"/>
              </w:rPr>
            </w:pPr>
            <w:r>
              <w:rPr>
                <w:rFonts w:ascii="Calibri" w:eastAsia="Times New Roman" w:hAnsi="Calibri"/>
                <w:color w:val="000000"/>
                <w:sz w:val="20"/>
                <w:szCs w:val="20"/>
              </w:rPr>
              <w:t>Représentativité des composantes</w:t>
            </w:r>
          </w:p>
        </w:tc>
        <w:tc>
          <w:tcPr>
            <w:tcW w:w="3820" w:type="dxa"/>
            <w:tcBorders>
              <w:top w:val="nil"/>
              <w:left w:val="nil"/>
              <w:bottom w:val="single" w:sz="4" w:space="0" w:color="auto"/>
              <w:right w:val="single" w:sz="8" w:space="0" w:color="auto"/>
            </w:tcBorders>
            <w:shd w:val="clear" w:color="000000" w:fill="FDE9D9"/>
            <w:vAlign w:val="center"/>
            <w:hideMark/>
          </w:tcPr>
          <w:p w14:paraId="6200A959" w14:textId="77777777" w:rsidR="00035594" w:rsidRDefault="00035594">
            <w:pPr>
              <w:rPr>
                <w:rFonts w:ascii="Calibri" w:eastAsia="Times New Roman" w:hAnsi="Calibri"/>
                <w:color w:val="000000"/>
                <w:sz w:val="20"/>
                <w:szCs w:val="20"/>
              </w:rPr>
            </w:pPr>
            <w:r>
              <w:rPr>
                <w:rFonts w:ascii="Calibri" w:eastAsia="Times New Roman" w:hAnsi="Calibri"/>
                <w:color w:val="000000"/>
                <w:sz w:val="20"/>
                <w:szCs w:val="20"/>
              </w:rPr>
              <w:t xml:space="preserve">Pérennité de la structure </w:t>
            </w:r>
          </w:p>
        </w:tc>
      </w:tr>
      <w:tr w:rsidR="00035594" w14:paraId="408AC8C2" w14:textId="77777777" w:rsidTr="00035594">
        <w:trPr>
          <w:trHeight w:val="320"/>
          <w:jc w:val="center"/>
        </w:trPr>
        <w:tc>
          <w:tcPr>
            <w:tcW w:w="3720" w:type="dxa"/>
            <w:tcBorders>
              <w:top w:val="nil"/>
              <w:left w:val="single" w:sz="8" w:space="0" w:color="auto"/>
              <w:bottom w:val="single" w:sz="4" w:space="0" w:color="auto"/>
              <w:right w:val="single" w:sz="4" w:space="0" w:color="auto"/>
            </w:tcBorders>
            <w:shd w:val="clear" w:color="000000" w:fill="EBF1DE"/>
            <w:vAlign w:val="center"/>
            <w:hideMark/>
          </w:tcPr>
          <w:p w14:paraId="5FD7C9EF" w14:textId="77777777" w:rsidR="00035594" w:rsidRDefault="00035594">
            <w:pPr>
              <w:rPr>
                <w:rFonts w:ascii="Calibri" w:eastAsia="Times New Roman" w:hAnsi="Calibri"/>
                <w:color w:val="000000"/>
                <w:sz w:val="20"/>
                <w:szCs w:val="20"/>
              </w:rPr>
            </w:pPr>
            <w:r>
              <w:rPr>
                <w:rFonts w:ascii="Calibri" w:eastAsia="Times New Roman" w:hAnsi="Calibri"/>
                <w:color w:val="000000"/>
                <w:sz w:val="20"/>
                <w:szCs w:val="20"/>
              </w:rPr>
              <w:t>Diversités des compétences des acteurs</w:t>
            </w:r>
          </w:p>
        </w:tc>
        <w:tc>
          <w:tcPr>
            <w:tcW w:w="3820" w:type="dxa"/>
            <w:tcBorders>
              <w:top w:val="nil"/>
              <w:left w:val="nil"/>
              <w:bottom w:val="single" w:sz="4" w:space="0" w:color="auto"/>
              <w:right w:val="single" w:sz="8" w:space="0" w:color="auto"/>
            </w:tcBorders>
            <w:shd w:val="clear" w:color="000000" w:fill="FDE9D9"/>
            <w:vAlign w:val="center"/>
            <w:hideMark/>
          </w:tcPr>
          <w:p w14:paraId="746ACEC1" w14:textId="56F95DD3" w:rsidR="00035594" w:rsidRDefault="00035594">
            <w:pPr>
              <w:rPr>
                <w:rFonts w:eastAsia="Times New Roman"/>
                <w:color w:val="000000"/>
                <w:sz w:val="20"/>
                <w:szCs w:val="20"/>
              </w:rPr>
            </w:pPr>
            <w:r>
              <w:rPr>
                <w:rFonts w:ascii="Calibri" w:eastAsia="Times New Roman" w:hAnsi="Calibri"/>
                <w:color w:val="000000"/>
                <w:sz w:val="20"/>
                <w:szCs w:val="20"/>
              </w:rPr>
              <w:t>Période de genèse des actions de la DyP</w:t>
            </w:r>
          </w:p>
        </w:tc>
      </w:tr>
      <w:tr w:rsidR="00035594" w14:paraId="7F5EAA82" w14:textId="77777777" w:rsidTr="00035594">
        <w:trPr>
          <w:trHeight w:val="320"/>
          <w:jc w:val="center"/>
        </w:trPr>
        <w:tc>
          <w:tcPr>
            <w:tcW w:w="3720" w:type="dxa"/>
            <w:tcBorders>
              <w:top w:val="nil"/>
              <w:left w:val="single" w:sz="8" w:space="0" w:color="auto"/>
              <w:bottom w:val="single" w:sz="4" w:space="0" w:color="auto"/>
              <w:right w:val="single" w:sz="4" w:space="0" w:color="auto"/>
            </w:tcBorders>
            <w:shd w:val="clear" w:color="000000" w:fill="EBF1DE"/>
            <w:vAlign w:val="center"/>
            <w:hideMark/>
          </w:tcPr>
          <w:p w14:paraId="2744A40D" w14:textId="77777777" w:rsidR="00035594" w:rsidRDefault="00035594">
            <w:pPr>
              <w:rPr>
                <w:rFonts w:ascii="Calibri" w:eastAsia="Times New Roman" w:hAnsi="Calibri"/>
                <w:color w:val="000000"/>
                <w:sz w:val="20"/>
                <w:szCs w:val="20"/>
              </w:rPr>
            </w:pPr>
            <w:r>
              <w:rPr>
                <w:rFonts w:ascii="Calibri" w:eastAsia="Times New Roman" w:hAnsi="Calibri"/>
                <w:color w:val="000000"/>
                <w:sz w:val="20"/>
                <w:szCs w:val="20"/>
              </w:rPr>
              <w:t>Cohérences des objectifs</w:t>
            </w:r>
          </w:p>
        </w:tc>
        <w:tc>
          <w:tcPr>
            <w:tcW w:w="3820" w:type="dxa"/>
            <w:tcBorders>
              <w:top w:val="nil"/>
              <w:left w:val="nil"/>
              <w:bottom w:val="single" w:sz="4" w:space="0" w:color="auto"/>
              <w:right w:val="single" w:sz="8" w:space="0" w:color="auto"/>
            </w:tcBorders>
            <w:shd w:val="clear" w:color="000000" w:fill="FDE9D9"/>
            <w:vAlign w:val="center"/>
            <w:hideMark/>
          </w:tcPr>
          <w:p w14:paraId="0F565DF1" w14:textId="37914DEF" w:rsidR="00035594" w:rsidRDefault="00035594">
            <w:pPr>
              <w:rPr>
                <w:rFonts w:ascii="Arial" w:eastAsia="Times New Roman" w:hAnsi="Arial" w:cs="Arial"/>
                <w:color w:val="000000"/>
                <w:sz w:val="20"/>
                <w:szCs w:val="20"/>
              </w:rPr>
            </w:pPr>
            <w:r>
              <w:rPr>
                <w:rFonts w:ascii="Calibri" w:eastAsia="Times New Roman" w:hAnsi="Calibri" w:cs="Arial"/>
                <w:color w:val="000000"/>
                <w:sz w:val="20"/>
                <w:szCs w:val="20"/>
              </w:rPr>
              <w:t>Adhésion de l’équipe à la stratégie générale</w:t>
            </w:r>
          </w:p>
        </w:tc>
      </w:tr>
      <w:tr w:rsidR="00035594" w14:paraId="58BB6229" w14:textId="77777777" w:rsidTr="00035594">
        <w:trPr>
          <w:trHeight w:val="320"/>
          <w:jc w:val="center"/>
        </w:trPr>
        <w:tc>
          <w:tcPr>
            <w:tcW w:w="3720" w:type="dxa"/>
            <w:tcBorders>
              <w:top w:val="nil"/>
              <w:left w:val="single" w:sz="8" w:space="0" w:color="auto"/>
              <w:bottom w:val="single" w:sz="4" w:space="0" w:color="auto"/>
              <w:right w:val="single" w:sz="4" w:space="0" w:color="auto"/>
            </w:tcBorders>
            <w:shd w:val="clear" w:color="000000" w:fill="FFFF00"/>
            <w:vAlign w:val="center"/>
            <w:hideMark/>
          </w:tcPr>
          <w:p w14:paraId="6DC033C3" w14:textId="77777777" w:rsidR="00035594" w:rsidRDefault="00035594">
            <w:pPr>
              <w:jc w:val="center"/>
              <w:rPr>
                <w:rFonts w:ascii="Calibri" w:eastAsia="Times New Roman" w:hAnsi="Calibri"/>
                <w:b/>
                <w:bCs/>
                <w:color w:val="000000"/>
                <w:sz w:val="20"/>
                <w:szCs w:val="20"/>
              </w:rPr>
            </w:pPr>
            <w:r>
              <w:rPr>
                <w:rFonts w:ascii="Calibri" w:eastAsia="Times New Roman" w:hAnsi="Calibri"/>
                <w:b/>
                <w:bCs/>
                <w:color w:val="000000"/>
                <w:sz w:val="20"/>
                <w:szCs w:val="20"/>
              </w:rPr>
              <w:t>OPPORTUNITES</w:t>
            </w:r>
          </w:p>
        </w:tc>
        <w:tc>
          <w:tcPr>
            <w:tcW w:w="3820" w:type="dxa"/>
            <w:tcBorders>
              <w:top w:val="nil"/>
              <w:left w:val="nil"/>
              <w:bottom w:val="single" w:sz="4" w:space="0" w:color="auto"/>
              <w:right w:val="single" w:sz="8" w:space="0" w:color="auto"/>
            </w:tcBorders>
            <w:shd w:val="clear" w:color="000000" w:fill="FFFF00"/>
            <w:vAlign w:val="center"/>
            <w:hideMark/>
          </w:tcPr>
          <w:p w14:paraId="018EA778" w14:textId="77777777" w:rsidR="00035594" w:rsidRDefault="00035594">
            <w:pPr>
              <w:jc w:val="center"/>
              <w:rPr>
                <w:rFonts w:ascii="Calibri" w:eastAsia="Times New Roman" w:hAnsi="Calibri"/>
                <w:b/>
                <w:bCs/>
                <w:color w:val="000000"/>
                <w:sz w:val="20"/>
                <w:szCs w:val="20"/>
              </w:rPr>
            </w:pPr>
            <w:r>
              <w:rPr>
                <w:rFonts w:ascii="Calibri" w:eastAsia="Times New Roman" w:hAnsi="Calibri"/>
                <w:b/>
                <w:bCs/>
                <w:color w:val="000000"/>
                <w:sz w:val="20"/>
                <w:szCs w:val="20"/>
              </w:rPr>
              <w:t>MENACES</w:t>
            </w:r>
          </w:p>
        </w:tc>
      </w:tr>
      <w:tr w:rsidR="00035594" w14:paraId="6AF3B010" w14:textId="77777777" w:rsidTr="00035594">
        <w:trPr>
          <w:trHeight w:val="320"/>
          <w:jc w:val="center"/>
        </w:trPr>
        <w:tc>
          <w:tcPr>
            <w:tcW w:w="3720" w:type="dxa"/>
            <w:tcBorders>
              <w:top w:val="nil"/>
              <w:left w:val="single" w:sz="8" w:space="0" w:color="auto"/>
              <w:bottom w:val="single" w:sz="4" w:space="0" w:color="auto"/>
              <w:right w:val="single" w:sz="4" w:space="0" w:color="auto"/>
            </w:tcBorders>
            <w:shd w:val="clear" w:color="000000" w:fill="DAEEF3"/>
            <w:vAlign w:val="center"/>
            <w:hideMark/>
          </w:tcPr>
          <w:p w14:paraId="27B1A83F" w14:textId="77777777" w:rsidR="00035594" w:rsidRDefault="00035594">
            <w:pPr>
              <w:rPr>
                <w:rFonts w:ascii="Calibri" w:eastAsia="Times New Roman" w:hAnsi="Calibri"/>
                <w:color w:val="000000"/>
                <w:sz w:val="20"/>
                <w:szCs w:val="20"/>
              </w:rPr>
            </w:pPr>
            <w:r>
              <w:rPr>
                <w:rFonts w:ascii="Calibri" w:eastAsia="Times New Roman" w:hAnsi="Calibri"/>
                <w:color w:val="000000"/>
                <w:sz w:val="20"/>
                <w:szCs w:val="20"/>
              </w:rPr>
              <w:t xml:space="preserve">Impulsions ministérielles  </w:t>
            </w:r>
          </w:p>
        </w:tc>
        <w:tc>
          <w:tcPr>
            <w:tcW w:w="3820" w:type="dxa"/>
            <w:tcBorders>
              <w:top w:val="nil"/>
              <w:left w:val="nil"/>
              <w:bottom w:val="single" w:sz="4" w:space="0" w:color="auto"/>
              <w:right w:val="single" w:sz="8" w:space="0" w:color="auto"/>
            </w:tcBorders>
            <w:shd w:val="clear" w:color="000000" w:fill="FCD5B4"/>
            <w:vAlign w:val="center"/>
            <w:hideMark/>
          </w:tcPr>
          <w:p w14:paraId="659046A9" w14:textId="77777777" w:rsidR="00035594" w:rsidRDefault="00035594">
            <w:pPr>
              <w:rPr>
                <w:rFonts w:ascii="Calibri" w:eastAsia="Times New Roman" w:hAnsi="Calibri"/>
                <w:color w:val="000000"/>
                <w:sz w:val="20"/>
                <w:szCs w:val="20"/>
              </w:rPr>
            </w:pPr>
            <w:r>
              <w:rPr>
                <w:rFonts w:ascii="Calibri" w:eastAsia="Times New Roman" w:hAnsi="Calibri"/>
                <w:color w:val="000000"/>
                <w:sz w:val="20"/>
                <w:szCs w:val="20"/>
              </w:rPr>
              <w:t>Financement par le contrat quinquennal</w:t>
            </w:r>
          </w:p>
        </w:tc>
      </w:tr>
      <w:tr w:rsidR="00035594" w14:paraId="15893C25" w14:textId="77777777" w:rsidTr="00035594">
        <w:trPr>
          <w:trHeight w:val="320"/>
          <w:jc w:val="center"/>
        </w:trPr>
        <w:tc>
          <w:tcPr>
            <w:tcW w:w="3720" w:type="dxa"/>
            <w:tcBorders>
              <w:top w:val="nil"/>
              <w:left w:val="single" w:sz="8" w:space="0" w:color="auto"/>
              <w:bottom w:val="single" w:sz="4" w:space="0" w:color="auto"/>
              <w:right w:val="single" w:sz="4" w:space="0" w:color="auto"/>
            </w:tcBorders>
            <w:shd w:val="clear" w:color="000000" w:fill="DAEEF3"/>
            <w:vAlign w:val="center"/>
            <w:hideMark/>
          </w:tcPr>
          <w:p w14:paraId="21B63A85" w14:textId="77777777" w:rsidR="00035594" w:rsidRDefault="00035594">
            <w:pPr>
              <w:rPr>
                <w:rFonts w:ascii="Calibri" w:eastAsia="Times New Roman" w:hAnsi="Calibri"/>
                <w:color w:val="000000"/>
                <w:sz w:val="20"/>
                <w:szCs w:val="20"/>
              </w:rPr>
            </w:pPr>
            <w:r>
              <w:rPr>
                <w:rFonts w:ascii="Calibri" w:eastAsia="Times New Roman" w:hAnsi="Calibri"/>
                <w:color w:val="000000"/>
                <w:sz w:val="20"/>
                <w:szCs w:val="20"/>
              </w:rPr>
              <w:t>Appel à projets pédagogiques nationaux</w:t>
            </w:r>
          </w:p>
        </w:tc>
        <w:tc>
          <w:tcPr>
            <w:tcW w:w="3820" w:type="dxa"/>
            <w:tcBorders>
              <w:top w:val="nil"/>
              <w:left w:val="nil"/>
              <w:bottom w:val="single" w:sz="4" w:space="0" w:color="auto"/>
              <w:right w:val="single" w:sz="8" w:space="0" w:color="auto"/>
            </w:tcBorders>
            <w:shd w:val="clear" w:color="000000" w:fill="FCD5B4"/>
            <w:vAlign w:val="center"/>
            <w:hideMark/>
          </w:tcPr>
          <w:p w14:paraId="66EFB896" w14:textId="77777777" w:rsidR="00035594" w:rsidRDefault="00035594">
            <w:pPr>
              <w:rPr>
                <w:rFonts w:ascii="Calibri" w:eastAsia="Times New Roman" w:hAnsi="Calibri"/>
                <w:color w:val="000000"/>
                <w:sz w:val="20"/>
                <w:szCs w:val="20"/>
              </w:rPr>
            </w:pPr>
            <w:r>
              <w:rPr>
                <w:rFonts w:ascii="Calibri" w:eastAsia="Times New Roman" w:hAnsi="Calibri"/>
                <w:color w:val="000000"/>
                <w:sz w:val="20"/>
                <w:szCs w:val="20"/>
              </w:rPr>
              <w:t>Arrêt de DEFI Diversités en 2019</w:t>
            </w:r>
          </w:p>
        </w:tc>
      </w:tr>
      <w:tr w:rsidR="00035594" w14:paraId="2A729C0C" w14:textId="77777777" w:rsidTr="00035594">
        <w:trPr>
          <w:trHeight w:val="320"/>
          <w:jc w:val="center"/>
        </w:trPr>
        <w:tc>
          <w:tcPr>
            <w:tcW w:w="3720" w:type="dxa"/>
            <w:tcBorders>
              <w:top w:val="nil"/>
              <w:left w:val="single" w:sz="8" w:space="0" w:color="auto"/>
              <w:bottom w:val="single" w:sz="4" w:space="0" w:color="auto"/>
              <w:right w:val="single" w:sz="4" w:space="0" w:color="auto"/>
            </w:tcBorders>
            <w:shd w:val="clear" w:color="000000" w:fill="DAEEF3"/>
            <w:vAlign w:val="center"/>
            <w:hideMark/>
          </w:tcPr>
          <w:p w14:paraId="4CD50F43" w14:textId="77777777" w:rsidR="00035594" w:rsidRDefault="00035594">
            <w:pPr>
              <w:rPr>
                <w:rFonts w:ascii="Calibri" w:eastAsia="Times New Roman" w:hAnsi="Calibri"/>
                <w:color w:val="000000"/>
                <w:sz w:val="20"/>
                <w:szCs w:val="20"/>
              </w:rPr>
            </w:pPr>
            <w:r>
              <w:rPr>
                <w:rFonts w:ascii="Calibri" w:eastAsia="Times New Roman" w:hAnsi="Calibri"/>
                <w:color w:val="000000"/>
                <w:sz w:val="20"/>
                <w:szCs w:val="20"/>
              </w:rPr>
              <w:t>Partenariats : INSA, Groupe INP, UFTMiP</w:t>
            </w:r>
          </w:p>
        </w:tc>
        <w:tc>
          <w:tcPr>
            <w:tcW w:w="3820" w:type="dxa"/>
            <w:tcBorders>
              <w:top w:val="nil"/>
              <w:left w:val="nil"/>
              <w:bottom w:val="single" w:sz="4" w:space="0" w:color="auto"/>
              <w:right w:val="single" w:sz="8" w:space="0" w:color="auto"/>
            </w:tcBorders>
            <w:shd w:val="clear" w:color="000000" w:fill="FCD5B4"/>
            <w:vAlign w:val="center"/>
            <w:hideMark/>
          </w:tcPr>
          <w:p w14:paraId="24B7638B" w14:textId="77777777" w:rsidR="00035594" w:rsidRDefault="00035594">
            <w:pPr>
              <w:rPr>
                <w:rFonts w:ascii="Calibri" w:eastAsia="Times New Roman" w:hAnsi="Calibri"/>
                <w:color w:val="000000"/>
                <w:sz w:val="20"/>
                <w:szCs w:val="20"/>
              </w:rPr>
            </w:pPr>
            <w:r>
              <w:rPr>
                <w:rFonts w:ascii="Calibri" w:eastAsia="Times New Roman" w:hAnsi="Calibri"/>
                <w:color w:val="000000"/>
                <w:sz w:val="20"/>
                <w:szCs w:val="20"/>
              </w:rPr>
              <w:t xml:space="preserve">Mutualisation des forces entre composantes </w:t>
            </w:r>
          </w:p>
        </w:tc>
      </w:tr>
      <w:tr w:rsidR="00035594" w14:paraId="7080CD22" w14:textId="77777777" w:rsidTr="00035594">
        <w:trPr>
          <w:trHeight w:val="320"/>
          <w:jc w:val="center"/>
        </w:trPr>
        <w:tc>
          <w:tcPr>
            <w:tcW w:w="3720" w:type="dxa"/>
            <w:tcBorders>
              <w:top w:val="nil"/>
              <w:left w:val="single" w:sz="8" w:space="0" w:color="auto"/>
              <w:bottom w:val="single" w:sz="8" w:space="0" w:color="auto"/>
              <w:right w:val="single" w:sz="4" w:space="0" w:color="auto"/>
            </w:tcBorders>
            <w:shd w:val="clear" w:color="000000" w:fill="DAEEF3"/>
            <w:vAlign w:val="center"/>
            <w:hideMark/>
          </w:tcPr>
          <w:p w14:paraId="09D935F4" w14:textId="77777777" w:rsidR="00035594" w:rsidRDefault="00035594">
            <w:pPr>
              <w:rPr>
                <w:rFonts w:ascii="Calibri" w:eastAsia="Times New Roman" w:hAnsi="Calibri"/>
                <w:color w:val="000000"/>
                <w:sz w:val="20"/>
                <w:szCs w:val="20"/>
              </w:rPr>
            </w:pPr>
            <w:r>
              <w:rPr>
                <w:rFonts w:ascii="Calibri" w:eastAsia="Times New Roman" w:hAnsi="Calibri"/>
                <w:color w:val="000000"/>
                <w:sz w:val="20"/>
                <w:szCs w:val="20"/>
              </w:rPr>
              <w:t>Articulation avec Toulouse Tech FP</w:t>
            </w:r>
          </w:p>
        </w:tc>
        <w:tc>
          <w:tcPr>
            <w:tcW w:w="3820" w:type="dxa"/>
            <w:tcBorders>
              <w:top w:val="nil"/>
              <w:left w:val="nil"/>
              <w:bottom w:val="single" w:sz="8" w:space="0" w:color="auto"/>
              <w:right w:val="single" w:sz="8" w:space="0" w:color="auto"/>
            </w:tcBorders>
            <w:shd w:val="clear" w:color="000000" w:fill="FCD5B4"/>
            <w:noWrap/>
            <w:vAlign w:val="center"/>
            <w:hideMark/>
          </w:tcPr>
          <w:p w14:paraId="6CF790F4" w14:textId="37C0053C" w:rsidR="00035594" w:rsidRDefault="00035594">
            <w:pPr>
              <w:rPr>
                <w:rFonts w:ascii="Calibri" w:eastAsia="Times New Roman" w:hAnsi="Calibri"/>
                <w:color w:val="000000"/>
                <w:sz w:val="20"/>
                <w:szCs w:val="20"/>
              </w:rPr>
            </w:pPr>
            <w:r>
              <w:rPr>
                <w:rFonts w:ascii="Calibri" w:eastAsia="Times New Roman" w:hAnsi="Calibri"/>
                <w:color w:val="000000"/>
                <w:sz w:val="20"/>
                <w:szCs w:val="20"/>
              </w:rPr>
              <w:t>Manque d’intérêt des enseignants</w:t>
            </w:r>
          </w:p>
        </w:tc>
      </w:tr>
    </w:tbl>
    <w:p w14:paraId="3BEB22C6" w14:textId="77777777" w:rsidR="000D3BC1" w:rsidRDefault="000D3BC1" w:rsidP="00D374A1">
      <w:pPr>
        <w:pStyle w:val="Lgende"/>
        <w:jc w:val="center"/>
      </w:pPr>
    </w:p>
    <w:p w14:paraId="637785DA" w14:textId="0B3ED121" w:rsidR="00F712E3" w:rsidRPr="00035594" w:rsidRDefault="00E82A6A" w:rsidP="00035594">
      <w:pPr>
        <w:pStyle w:val="Lgende"/>
        <w:jc w:val="center"/>
        <w:rPr>
          <w:b/>
        </w:rPr>
      </w:pPr>
      <w:r>
        <w:t>Table</w:t>
      </w:r>
      <w:r w:rsidR="00816761">
        <w:t>au</w:t>
      </w:r>
      <w:r w:rsidR="002E1E67">
        <w:t xml:space="preserve"> </w:t>
      </w:r>
      <w:r w:rsidR="00055E33">
        <w:fldChar w:fldCharType="begin"/>
      </w:r>
      <w:r w:rsidR="00055E33">
        <w:instrText xml:space="preserve"> SEQ Tableau \* ARABIC </w:instrText>
      </w:r>
      <w:r w:rsidR="00055E33">
        <w:fldChar w:fldCharType="separate"/>
      </w:r>
      <w:r w:rsidR="00515936">
        <w:rPr>
          <w:noProof/>
        </w:rPr>
        <w:t>2</w:t>
      </w:r>
      <w:r w:rsidR="00055E33">
        <w:rPr>
          <w:noProof/>
        </w:rPr>
        <w:fldChar w:fldCharType="end"/>
      </w:r>
      <w:bookmarkEnd w:id="15"/>
      <w:bookmarkEnd w:id="16"/>
      <w:r w:rsidR="002E1E67">
        <w:rPr>
          <w:noProof/>
        </w:rPr>
        <w:t> </w:t>
      </w:r>
      <w:r w:rsidR="002E1E67">
        <w:t>: Diagramme SWOT de la DyP à l’issue de l’année uni</w:t>
      </w:r>
      <w:r w:rsidR="00035594">
        <w:t>versitaire 2017-2018</w:t>
      </w:r>
    </w:p>
    <w:p w14:paraId="3B205E38" w14:textId="77777777" w:rsidR="00053909" w:rsidRPr="00354263" w:rsidRDefault="00053909" w:rsidP="00354263">
      <w:pPr>
        <w:pStyle w:val="Corpus"/>
      </w:pPr>
    </w:p>
    <w:p w14:paraId="26D7BC9B" w14:textId="7B4D283E" w:rsidR="00232FEC" w:rsidRDefault="00354263" w:rsidP="00232FEC">
      <w:pPr>
        <w:pStyle w:val="Titre1"/>
      </w:pPr>
      <w:bookmarkStart w:id="17" w:name="_Toc517912085"/>
      <w:r>
        <w:t>Conclusion</w:t>
      </w:r>
      <w:bookmarkEnd w:id="17"/>
    </w:p>
    <w:p w14:paraId="16075CAD" w14:textId="46B38D0E" w:rsidR="007C0699" w:rsidRDefault="00C06522" w:rsidP="00F50F2F">
      <w:pPr>
        <w:pStyle w:val="Corpus"/>
      </w:pPr>
      <w:r>
        <w:t>Dans le but d’envisager des stratégies</w:t>
      </w:r>
      <w:r w:rsidR="00E02966">
        <w:t xml:space="preserve"> de développement</w:t>
      </w:r>
      <w:r w:rsidR="009E7814">
        <w:t xml:space="preserve"> </w:t>
      </w:r>
      <w:r w:rsidR="00E02966">
        <w:t>pour la transformation pédag</w:t>
      </w:r>
      <w:r w:rsidR="009E7814">
        <w:t>ogique et numérique, un</w:t>
      </w:r>
      <w:r w:rsidR="00324A5A">
        <w:t>e</w:t>
      </w:r>
      <w:r w:rsidR="009E7814">
        <w:t xml:space="preserve"> brève histoire des initiatives menées à l’INP dans cette direction a permis de mettre en évidence </w:t>
      </w:r>
      <w:r w:rsidR="00B434F6">
        <w:t>un fil directeur décrit dans un projet de « Direction de l’Innovation Pédagogique » (DIP), décliné par la suite ave</w:t>
      </w:r>
      <w:r w:rsidR="00324A5A">
        <w:t xml:space="preserve">c plusieurs discontinuités. </w:t>
      </w:r>
      <w:r w:rsidR="005B2958">
        <w:t xml:space="preserve">Les activités de la </w:t>
      </w:r>
      <w:r w:rsidR="00324A5A">
        <w:t xml:space="preserve">« Dynamique Pédagogique », qui regroupe une quinzaine de personnes, </w:t>
      </w:r>
      <w:r w:rsidR="005B2958">
        <w:t>s’inscrive</w:t>
      </w:r>
      <w:r w:rsidR="00593A35">
        <w:t>nt</w:t>
      </w:r>
      <w:bookmarkStart w:id="18" w:name="_GoBack"/>
      <w:bookmarkEnd w:id="18"/>
      <w:r w:rsidR="005B2958">
        <w:t xml:space="preserve"> dans la continuité des initiatives qui se sont succédées. Cette prise de recul montre, en particulier, </w:t>
      </w:r>
      <w:r w:rsidR="00324A5A">
        <w:t xml:space="preserve">que </w:t>
      </w:r>
      <w:r w:rsidR="00AD1169">
        <w:t xml:space="preserve">la présence </w:t>
      </w:r>
      <w:r w:rsidR="00324A5A">
        <w:t>d’au moins une personne à plein temps est un facteur de stabilité qui per</w:t>
      </w:r>
      <w:r w:rsidR="00780FC0">
        <w:t xml:space="preserve">met de décupler les initiatives d’un grand nombre d’acteurs sur une quotité, parfois faible, de leur temps. </w:t>
      </w:r>
    </w:p>
    <w:p w14:paraId="4929B204" w14:textId="77777777" w:rsidR="00EB6428" w:rsidRDefault="00EB6428" w:rsidP="00F50F2F">
      <w:pPr>
        <w:pStyle w:val="Corpus"/>
      </w:pPr>
    </w:p>
    <w:p w14:paraId="6D332721" w14:textId="31F838AA" w:rsidR="00C36B42" w:rsidRPr="00035594" w:rsidRDefault="00C36B42" w:rsidP="00035594">
      <w:pPr>
        <w:rPr>
          <w:rFonts w:ascii="Arial" w:hAnsi="Arial"/>
          <w:sz w:val="22"/>
        </w:rPr>
      </w:pPr>
    </w:p>
    <w:p w14:paraId="5CB3469C" w14:textId="1103C009" w:rsidR="009B33A1" w:rsidRPr="00CD562C" w:rsidRDefault="00115664" w:rsidP="00CD562C">
      <w:pPr>
        <w:pStyle w:val="Titre1"/>
        <w:numPr>
          <w:ilvl w:val="0"/>
          <w:numId w:val="0"/>
        </w:numPr>
        <w:rPr>
          <w:rStyle w:val="Lienhypertexte"/>
          <w:color w:val="E5005D" w:themeColor="accent2"/>
          <w:u w:val="none"/>
        </w:rPr>
      </w:pPr>
      <w:bookmarkStart w:id="19" w:name="_Toc517912086"/>
      <w:r w:rsidRPr="0016727F">
        <w:t>Bibliographie</w:t>
      </w:r>
      <w:bookmarkEnd w:id="19"/>
    </w:p>
    <w:p w14:paraId="3937B8B2" w14:textId="77777777" w:rsidR="007121E3" w:rsidRDefault="007121E3" w:rsidP="0073729B">
      <w:pPr>
        <w:pStyle w:val="Bibliography1"/>
        <w:rPr>
          <w:rStyle w:val="Lienhypertexte"/>
        </w:rPr>
      </w:pPr>
    </w:p>
    <w:p w14:paraId="224BD7F9" w14:textId="4BE50E0E" w:rsidR="0073729B" w:rsidRPr="0073729B" w:rsidRDefault="0073729B" w:rsidP="0073729B">
      <w:pPr>
        <w:pStyle w:val="Bibliography1"/>
        <w:rPr>
          <w:rStyle w:val="Lienhypertexte"/>
          <w:color w:val="auto"/>
          <w:u w:val="none"/>
        </w:rPr>
      </w:pPr>
      <w:bookmarkStart w:id="20" w:name="_Ref517911100"/>
      <w:r w:rsidRPr="000E6498">
        <w:t>[</w:t>
      </w:r>
      <w:r>
        <w:fldChar w:fldCharType="begin"/>
      </w:r>
      <w:r w:rsidRPr="000E6498">
        <w:instrText xml:space="preserve"> SEQ [ \* ARABIC </w:instrText>
      </w:r>
      <w:r>
        <w:fldChar w:fldCharType="separate"/>
      </w:r>
      <w:r w:rsidR="00515936">
        <w:rPr>
          <w:noProof/>
        </w:rPr>
        <w:t>1</w:t>
      </w:r>
      <w:r>
        <w:rPr>
          <w:noProof/>
        </w:rPr>
        <w:fldChar w:fldCharType="end"/>
      </w:r>
      <w:bookmarkEnd w:id="20"/>
      <w:r w:rsidRPr="000E6498">
        <w:t xml:space="preserve">]  </w:t>
      </w:r>
      <w:r w:rsidRPr="0073729B">
        <w:t xml:space="preserve">O. Thual et D. Astruc, </w:t>
      </w:r>
      <w:r>
        <w:t>Bureau d’étude interdisciplinaire de l’option Sciences de l’Eau et Environnement (1995), INP-ENSEEIHT</w:t>
      </w:r>
    </w:p>
    <w:p w14:paraId="52A92EF7" w14:textId="6FACC1C8" w:rsidR="0073729B" w:rsidRDefault="0073729B" w:rsidP="0073729B">
      <w:pPr>
        <w:pStyle w:val="Bibliography1"/>
        <w:ind w:left="568"/>
        <w:rPr>
          <w:rStyle w:val="Lienhypertexte"/>
        </w:rPr>
      </w:pPr>
      <w:r w:rsidRPr="0073729B">
        <w:rPr>
          <w:rStyle w:val="Lienhypertexte"/>
        </w:rPr>
        <w:t>http://hmf.enseeiht.fr/travaux/CD9598/travaux/optsee/bei/info/auxil/epibei/beisee.htm</w:t>
      </w:r>
    </w:p>
    <w:p w14:paraId="58D0F282" w14:textId="77777777" w:rsidR="0073729B" w:rsidRDefault="0073729B" w:rsidP="007121E3">
      <w:pPr>
        <w:pStyle w:val="Bibliography1"/>
      </w:pPr>
    </w:p>
    <w:p w14:paraId="375925CE" w14:textId="20F56FEA" w:rsidR="0073729B" w:rsidRPr="0073729B" w:rsidRDefault="0073729B" w:rsidP="0073729B">
      <w:pPr>
        <w:pStyle w:val="Bibliography1"/>
        <w:rPr>
          <w:rStyle w:val="Lienhypertexte"/>
          <w:color w:val="auto"/>
          <w:u w:val="none"/>
          <w:lang w:val="en-US"/>
        </w:rPr>
      </w:pPr>
      <w:bookmarkStart w:id="21" w:name="_Ref517911102"/>
      <w:r w:rsidRPr="0073729B">
        <w:rPr>
          <w:lang w:val="en-US"/>
        </w:rPr>
        <w:t>[</w:t>
      </w:r>
      <w:r w:rsidRPr="0073729B">
        <w:fldChar w:fldCharType="begin"/>
      </w:r>
      <w:r w:rsidRPr="0073729B">
        <w:rPr>
          <w:lang w:val="en-US"/>
        </w:rPr>
        <w:instrText xml:space="preserve"> SEQ [ \* ARABIC </w:instrText>
      </w:r>
      <w:r w:rsidRPr="0073729B">
        <w:fldChar w:fldCharType="separate"/>
      </w:r>
      <w:r w:rsidR="00515936">
        <w:rPr>
          <w:noProof/>
          <w:lang w:val="en-US"/>
        </w:rPr>
        <w:t>2</w:t>
      </w:r>
      <w:r w:rsidRPr="0073729B">
        <w:fldChar w:fldCharType="end"/>
      </w:r>
      <w:bookmarkEnd w:id="21"/>
      <w:r w:rsidRPr="0073729B">
        <w:rPr>
          <w:lang w:val="en-US"/>
        </w:rPr>
        <w:t xml:space="preserve">]  J.  L. </w:t>
      </w:r>
      <w:r w:rsidR="00DB145D" w:rsidRPr="0073729B">
        <w:rPr>
          <w:lang w:val="en-US"/>
        </w:rPr>
        <w:t>Lumley, Deformation</w:t>
      </w:r>
      <w:r w:rsidRPr="0073729B">
        <w:rPr>
          <w:lang w:val="en-US"/>
        </w:rPr>
        <w:t xml:space="preserve"> of Continuous Media (1963), The National Committee for Fluid Mechanics Films, under a grand from The National Science Foundation.</w:t>
      </w:r>
    </w:p>
    <w:p w14:paraId="06A1CE22" w14:textId="720C0EA0" w:rsidR="0073729B" w:rsidRPr="004114FC" w:rsidRDefault="00055E33" w:rsidP="0073729B">
      <w:pPr>
        <w:pStyle w:val="Bibliography1"/>
        <w:ind w:left="568"/>
        <w:rPr>
          <w:rStyle w:val="Lienhypertexte"/>
          <w:color w:val="auto"/>
          <w:u w:val="none"/>
          <w:lang w:val="en-US"/>
        </w:rPr>
      </w:pPr>
      <w:hyperlink r:id="rId17" w:history="1">
        <w:r w:rsidR="0073729B" w:rsidRPr="004114FC">
          <w:rPr>
            <w:rStyle w:val="Lienhypertexte"/>
            <w:color w:val="auto"/>
            <w:u w:val="none"/>
            <w:lang w:val="en-US"/>
          </w:rPr>
          <w:t>https://www.youtube.com/watch?v=-6_WkGPuHQ4</w:t>
        </w:r>
      </w:hyperlink>
    </w:p>
    <w:p w14:paraId="7DC38221" w14:textId="77777777" w:rsidR="0073729B" w:rsidRPr="004114FC" w:rsidRDefault="0073729B" w:rsidP="0073729B">
      <w:pPr>
        <w:pStyle w:val="Bibliography1"/>
        <w:ind w:left="0" w:firstLine="0"/>
        <w:rPr>
          <w:lang w:val="en-US"/>
        </w:rPr>
      </w:pPr>
    </w:p>
    <w:p w14:paraId="4020B7C6" w14:textId="7863F97A" w:rsidR="0073729B" w:rsidRPr="0073729B" w:rsidRDefault="0073729B" w:rsidP="0073729B">
      <w:pPr>
        <w:pStyle w:val="Bibliography1"/>
        <w:rPr>
          <w:rStyle w:val="Lienhypertexte"/>
          <w:color w:val="auto"/>
          <w:u w:val="none"/>
        </w:rPr>
      </w:pPr>
      <w:bookmarkStart w:id="22" w:name="_Ref517911104"/>
      <w:r w:rsidRPr="0073729B">
        <w:t>[</w:t>
      </w:r>
      <w:fldSimple w:instr=" SEQ [ \* ARABIC ">
        <w:r w:rsidR="00515936">
          <w:rPr>
            <w:noProof/>
          </w:rPr>
          <w:t>3</w:t>
        </w:r>
      </w:fldSimple>
      <w:bookmarkEnd w:id="22"/>
      <w:r w:rsidRPr="0073729B">
        <w:t xml:space="preserve">]  </w:t>
      </w:r>
      <w:r>
        <w:t xml:space="preserve">Travaux des élèves (1995-présent), Formation </w:t>
      </w:r>
      <w:r w:rsidRPr="0073729B">
        <w:t xml:space="preserve">d'ingénieurs en </w:t>
      </w:r>
      <w:hyperlink r:id="rId18" w:tgtFrame="_blank" w:history="1">
        <w:r w:rsidRPr="0073729B">
          <w:rPr>
            <w:rStyle w:val="Lienhypertexte"/>
            <w:color w:val="auto"/>
            <w:u w:val="none"/>
          </w:rPr>
          <w:t>Hydraulique et Mécanique des Fluides</w:t>
        </w:r>
      </w:hyperlink>
      <w:r>
        <w:t xml:space="preserve">, </w:t>
      </w:r>
      <w:r>
        <w:rPr>
          <w:rStyle w:val="Lienhypertexte"/>
          <w:color w:val="auto"/>
          <w:u w:val="none"/>
        </w:rPr>
        <w:t xml:space="preserve"> </w:t>
      </w:r>
      <w:r w:rsidRPr="0073729B">
        <w:rPr>
          <w:rStyle w:val="Lienhypertexte"/>
        </w:rPr>
        <w:t>http://hmf.enseeiht.fr/travaux/</w:t>
      </w:r>
    </w:p>
    <w:p w14:paraId="42370424" w14:textId="77777777" w:rsidR="0073729B" w:rsidRPr="0073729B" w:rsidRDefault="0073729B" w:rsidP="007121E3">
      <w:pPr>
        <w:pStyle w:val="Bibliography1"/>
        <w:rPr>
          <w:rStyle w:val="Lienhypertexte"/>
        </w:rPr>
      </w:pPr>
    </w:p>
    <w:p w14:paraId="29B566E6" w14:textId="77777777" w:rsidR="007121E3" w:rsidRDefault="007121E3" w:rsidP="007121E3">
      <w:pPr>
        <w:pStyle w:val="Bibliography1"/>
      </w:pPr>
      <w:bookmarkStart w:id="23" w:name="_Ref516348741"/>
      <w:r w:rsidRPr="000E6498">
        <w:t>[</w:t>
      </w:r>
      <w:r>
        <w:fldChar w:fldCharType="begin"/>
      </w:r>
      <w:r w:rsidRPr="000E6498">
        <w:instrText xml:space="preserve"> SEQ [ \* ARABIC </w:instrText>
      </w:r>
      <w:r>
        <w:fldChar w:fldCharType="separate"/>
      </w:r>
      <w:r w:rsidR="00515936">
        <w:rPr>
          <w:noProof/>
        </w:rPr>
        <w:t>4</w:t>
      </w:r>
      <w:r>
        <w:rPr>
          <w:noProof/>
        </w:rPr>
        <w:fldChar w:fldCharType="end"/>
      </w:r>
      <w:bookmarkEnd w:id="23"/>
      <w:r w:rsidRPr="000E6498">
        <w:t xml:space="preserve">]  </w:t>
      </w:r>
      <w:r>
        <w:t xml:space="preserve">Toulouse Tech Formation Professionnelle, Modules À Distance </w:t>
      </w:r>
    </w:p>
    <w:p w14:paraId="7E2CE843" w14:textId="06F9A9D0" w:rsidR="00186B61" w:rsidRDefault="00055E33" w:rsidP="00FA1A4D">
      <w:pPr>
        <w:pStyle w:val="Bibliography1"/>
        <w:ind w:left="568"/>
        <w:rPr>
          <w:rStyle w:val="Lienhypertexte"/>
        </w:rPr>
      </w:pPr>
      <w:hyperlink r:id="rId19" w:history="1">
        <w:r w:rsidR="00FA1A4D" w:rsidRPr="00FA1A4D">
          <w:rPr>
            <w:rStyle w:val="Lienhypertexte"/>
          </w:rPr>
          <w:t>http://eden.inp-toulouse.fr/course/index.php?categoryid=16</w:t>
        </w:r>
        <w:bookmarkStart w:id="24" w:name="_Ref516348271"/>
      </w:hyperlink>
    </w:p>
    <w:p w14:paraId="32F43833" w14:textId="77777777" w:rsidR="00FA1A4D" w:rsidRDefault="00FA1A4D" w:rsidP="00CD3E4F">
      <w:pPr>
        <w:pStyle w:val="Bibliography1"/>
      </w:pPr>
    </w:p>
    <w:p w14:paraId="46667809" w14:textId="55C665E9" w:rsidR="00CD7F62" w:rsidRDefault="000B6D35" w:rsidP="00CD3E4F">
      <w:pPr>
        <w:pStyle w:val="Bibliography1"/>
      </w:pPr>
      <w:bookmarkStart w:id="25" w:name="_Ref516401454"/>
      <w:bookmarkEnd w:id="24"/>
      <w:r w:rsidRPr="000E6498">
        <w:t>[</w:t>
      </w:r>
      <w:r>
        <w:fldChar w:fldCharType="begin"/>
      </w:r>
      <w:r w:rsidRPr="000E6498">
        <w:instrText xml:space="preserve"> SEQ [ \* ARABIC </w:instrText>
      </w:r>
      <w:r>
        <w:fldChar w:fldCharType="separate"/>
      </w:r>
      <w:r w:rsidR="00515936">
        <w:rPr>
          <w:noProof/>
        </w:rPr>
        <w:t>5</w:t>
      </w:r>
      <w:r>
        <w:rPr>
          <w:noProof/>
        </w:rPr>
        <w:fldChar w:fldCharType="end"/>
      </w:r>
      <w:bookmarkEnd w:id="25"/>
      <w:r w:rsidRPr="000E6498">
        <w:t xml:space="preserve">]  </w:t>
      </w:r>
      <w:r w:rsidR="00F73A66">
        <w:t>Le p</w:t>
      </w:r>
      <w:r w:rsidR="006767CB">
        <w:t>rojet “TICE pour tous</w:t>
      </w:r>
      <w:r w:rsidR="00195C62" w:rsidRPr="000E6498">
        <w:t>” (2012-2013)</w:t>
      </w:r>
    </w:p>
    <w:p w14:paraId="4A5F1147" w14:textId="6CCD211B" w:rsidR="00195C62" w:rsidRDefault="00055E33" w:rsidP="00247758">
      <w:pPr>
        <w:pStyle w:val="Bibliography1"/>
        <w:ind w:firstLine="0"/>
      </w:pPr>
      <w:hyperlink r:id="rId20" w:history="1">
        <w:r w:rsidR="00593169" w:rsidRPr="00593169">
          <w:rPr>
            <w:rStyle w:val="Lienhypertexte"/>
          </w:rPr>
          <w:t>http://thual.perso.enseeiht.fr/Collectif/121222/TicePourTous</w:t>
        </w:r>
      </w:hyperlink>
    </w:p>
    <w:p w14:paraId="1BD74069" w14:textId="77777777" w:rsidR="00186B61" w:rsidRDefault="00186B61" w:rsidP="00186B61">
      <w:pPr>
        <w:pStyle w:val="Bibliography1"/>
        <w:ind w:left="0" w:firstLine="0"/>
      </w:pPr>
    </w:p>
    <w:p w14:paraId="2BCECF8B" w14:textId="77777777" w:rsidR="00186B61" w:rsidRDefault="00186B61" w:rsidP="00186B61">
      <w:pPr>
        <w:pStyle w:val="Bibliography1"/>
        <w:rPr>
          <w:rStyle w:val="Lienhypertexte"/>
        </w:rPr>
      </w:pPr>
      <w:bookmarkStart w:id="26" w:name="_Ref516401345"/>
      <w:r w:rsidRPr="000E6498">
        <w:t>[</w:t>
      </w:r>
      <w:r>
        <w:fldChar w:fldCharType="begin"/>
      </w:r>
      <w:r w:rsidRPr="000E6498">
        <w:instrText xml:space="preserve"> SEQ [ \* ARABIC </w:instrText>
      </w:r>
      <w:r>
        <w:fldChar w:fldCharType="separate"/>
      </w:r>
      <w:r w:rsidR="00515936">
        <w:rPr>
          <w:noProof/>
        </w:rPr>
        <w:t>6</w:t>
      </w:r>
      <w:r>
        <w:rPr>
          <w:noProof/>
        </w:rPr>
        <w:fldChar w:fldCharType="end"/>
      </w:r>
      <w:bookmarkEnd w:id="26"/>
      <w:r w:rsidRPr="000E6498">
        <w:t xml:space="preserve">] </w:t>
      </w:r>
      <w:r>
        <w:t xml:space="preserve">La Pédago’Tech de Toulouse INP, </w:t>
      </w:r>
      <w:hyperlink r:id="rId21" w:history="1">
        <w:r w:rsidRPr="00603553">
          <w:rPr>
            <w:rStyle w:val="Lienhypertexte"/>
          </w:rPr>
          <w:t>http://pedagotech.inp-toulouse.fr</w:t>
        </w:r>
      </w:hyperlink>
    </w:p>
    <w:p w14:paraId="043FA4AA" w14:textId="77777777" w:rsidR="00D92F98" w:rsidRDefault="00D92F98" w:rsidP="00FB6006">
      <w:pPr>
        <w:pStyle w:val="Bibliography1"/>
        <w:ind w:left="0" w:firstLine="0"/>
        <w:rPr>
          <w:rStyle w:val="Lienhypertexte"/>
        </w:rPr>
      </w:pPr>
    </w:p>
    <w:p w14:paraId="7F0D28C7" w14:textId="10A4F914" w:rsidR="00D92F98" w:rsidRPr="00D92F98" w:rsidRDefault="00D92F98" w:rsidP="00D92F98">
      <w:pPr>
        <w:pStyle w:val="Bibliography1"/>
        <w:rPr>
          <w:rFonts w:ascii="Times New Roman" w:hAnsi="Times New Roman"/>
          <w:sz w:val="48"/>
          <w:szCs w:val="48"/>
          <w:lang w:val="en-US"/>
        </w:rPr>
      </w:pPr>
      <w:bookmarkStart w:id="27" w:name="_Ref517912106"/>
      <w:r w:rsidRPr="00D92F98">
        <w:rPr>
          <w:lang w:val="en-US"/>
        </w:rPr>
        <w:t>[</w:t>
      </w:r>
      <w:r>
        <w:fldChar w:fldCharType="begin"/>
      </w:r>
      <w:r w:rsidRPr="00D92F98">
        <w:rPr>
          <w:lang w:val="en-US"/>
        </w:rPr>
        <w:instrText xml:space="preserve"> SEQ [ \* ARABIC </w:instrText>
      </w:r>
      <w:r>
        <w:fldChar w:fldCharType="separate"/>
      </w:r>
      <w:r w:rsidR="00515936">
        <w:rPr>
          <w:noProof/>
          <w:lang w:val="en-US"/>
        </w:rPr>
        <w:t>7</w:t>
      </w:r>
      <w:r>
        <w:rPr>
          <w:noProof/>
        </w:rPr>
        <w:fldChar w:fldCharType="end"/>
      </w:r>
      <w:bookmarkEnd w:id="27"/>
      <w:r w:rsidRPr="00D92F98">
        <w:rPr>
          <w:lang w:val="en-US"/>
        </w:rPr>
        <w:t xml:space="preserve">] </w:t>
      </w:r>
      <w:r w:rsidRPr="00D92F98">
        <w:rPr>
          <w:lang w:val="en-US"/>
        </w:rPr>
        <w:t xml:space="preserve">O. Thual, </w:t>
      </w:r>
      <w:r w:rsidRPr="00D92F98">
        <w:rPr>
          <w:rFonts w:eastAsia="Times New Roman"/>
          <w:lang w:val="en-US"/>
        </w:rPr>
        <w:t>Projet TICE</w:t>
      </w:r>
      <w:r w:rsidRPr="00D92F98">
        <w:rPr>
          <w:rFonts w:eastAsia="Times New Roman"/>
          <w:lang w:val="en-US"/>
        </w:rPr>
        <w:t>P</w:t>
      </w:r>
      <w:r w:rsidRPr="00D92F98">
        <w:rPr>
          <w:rFonts w:eastAsia="Times New Roman"/>
          <w:lang w:val="en-US"/>
        </w:rPr>
        <w:t xml:space="preserve">IA (2013). </w:t>
      </w:r>
      <w:hyperlink r:id="rId22" w:history="1">
        <w:r w:rsidRPr="00D92F98">
          <w:rPr>
            <w:rStyle w:val="Lienhypertexte"/>
            <w:rFonts w:eastAsia="Times New Roman"/>
            <w:lang w:val="en-US"/>
          </w:rPr>
          <w:t>http://thual.perso.enseeiht.fr/Collectif/121222</w:t>
        </w:r>
      </w:hyperlink>
    </w:p>
    <w:p w14:paraId="189CC38F" w14:textId="77777777" w:rsidR="00D92F98" w:rsidRPr="00D92F98" w:rsidRDefault="00D92F98" w:rsidP="00FB6006">
      <w:pPr>
        <w:pStyle w:val="Bibliography1"/>
        <w:ind w:left="0" w:firstLine="0"/>
        <w:rPr>
          <w:rStyle w:val="Lienhypertexte"/>
          <w:lang w:val="en-US"/>
        </w:rPr>
      </w:pPr>
    </w:p>
    <w:p w14:paraId="20F21C4E" w14:textId="2EDB6D95" w:rsidR="00593169" w:rsidRDefault="00DF361E" w:rsidP="00A81F70">
      <w:pPr>
        <w:pStyle w:val="Bibliography1"/>
      </w:pPr>
      <w:bookmarkStart w:id="28" w:name="_Ref516350759"/>
      <w:r w:rsidRPr="000E6498">
        <w:t>[</w:t>
      </w:r>
      <w:r>
        <w:fldChar w:fldCharType="begin"/>
      </w:r>
      <w:r w:rsidRPr="000E6498">
        <w:instrText xml:space="preserve"> SEQ [ \* ARABIC </w:instrText>
      </w:r>
      <w:r>
        <w:fldChar w:fldCharType="separate"/>
      </w:r>
      <w:r w:rsidR="00515936">
        <w:rPr>
          <w:noProof/>
        </w:rPr>
        <w:t>8</w:t>
      </w:r>
      <w:r>
        <w:rPr>
          <w:noProof/>
        </w:rPr>
        <w:fldChar w:fldCharType="end"/>
      </w:r>
      <w:bookmarkEnd w:id="28"/>
      <w:r w:rsidRPr="000E6498">
        <w:t xml:space="preserve">] </w:t>
      </w:r>
      <w:r>
        <w:t xml:space="preserve"> Scenarios de développement de MOOCs (2014</w:t>
      </w:r>
      <w:r w:rsidRPr="000E6498">
        <w:t>).</w:t>
      </w:r>
      <w:r w:rsidR="00593169">
        <w:t xml:space="preserve"> </w:t>
      </w:r>
      <w:hyperlink r:id="rId23" w:history="1">
        <w:r w:rsidR="00593169" w:rsidRPr="00593169">
          <w:rPr>
            <w:rStyle w:val="Lienhypertexte"/>
          </w:rPr>
          <w:t>http://thual.perso.enseeiht.fr/Collectif/140120</w:t>
        </w:r>
      </w:hyperlink>
    </w:p>
    <w:p w14:paraId="2C957058" w14:textId="77777777" w:rsidR="00103925" w:rsidRDefault="00103925" w:rsidP="00FB6006">
      <w:pPr>
        <w:pStyle w:val="Bibliography1"/>
        <w:ind w:left="0" w:firstLine="0"/>
        <w:rPr>
          <w:rStyle w:val="Lienhypertexte"/>
        </w:rPr>
      </w:pPr>
    </w:p>
    <w:p w14:paraId="7B880A8C" w14:textId="7C5104F5" w:rsidR="00A726DF" w:rsidRDefault="00103925" w:rsidP="00A81F70">
      <w:pPr>
        <w:pStyle w:val="Bibliography1"/>
      </w:pPr>
      <w:bookmarkStart w:id="29" w:name="_Ref516349906"/>
      <w:r w:rsidRPr="000E6498">
        <w:t>[</w:t>
      </w:r>
      <w:r>
        <w:fldChar w:fldCharType="begin"/>
      </w:r>
      <w:r w:rsidRPr="000E6498">
        <w:instrText xml:space="preserve"> SEQ [ \* ARABIC </w:instrText>
      </w:r>
      <w:r>
        <w:fldChar w:fldCharType="separate"/>
      </w:r>
      <w:r w:rsidR="00515936">
        <w:rPr>
          <w:noProof/>
        </w:rPr>
        <w:t>9</w:t>
      </w:r>
      <w:r>
        <w:rPr>
          <w:noProof/>
        </w:rPr>
        <w:fldChar w:fldCharType="end"/>
      </w:r>
      <w:bookmarkEnd w:id="29"/>
      <w:r w:rsidRPr="000E6498">
        <w:t xml:space="preserve">]  </w:t>
      </w:r>
      <w:r>
        <w:t>Le p</w:t>
      </w:r>
      <w:r w:rsidRPr="000E6498">
        <w:t>rojet “</w:t>
      </w:r>
      <w:r>
        <w:t>mooc pour tous</w:t>
      </w:r>
      <w:r w:rsidRPr="000E6498">
        <w:t>”</w:t>
      </w:r>
      <w:r>
        <w:t xml:space="preserve"> (2014</w:t>
      </w:r>
      <w:r w:rsidRPr="000E6498">
        <w:t>).</w:t>
      </w:r>
      <w:r w:rsidR="00A726DF">
        <w:t xml:space="preserve"> </w:t>
      </w:r>
      <w:hyperlink r:id="rId24" w:history="1">
        <w:r w:rsidR="00A726DF" w:rsidRPr="00A726DF">
          <w:rPr>
            <w:rStyle w:val="Lienhypertexte"/>
          </w:rPr>
          <w:t>http://thual.perso.enseeiht.fr/Collectif/140531</w:t>
        </w:r>
      </w:hyperlink>
    </w:p>
    <w:p w14:paraId="65841A1E" w14:textId="77777777" w:rsidR="00D90DC5" w:rsidRDefault="00D90DC5" w:rsidP="00A81F70">
      <w:pPr>
        <w:pStyle w:val="Bibliography1"/>
      </w:pPr>
    </w:p>
    <w:p w14:paraId="2415C240" w14:textId="77777777" w:rsidR="00D90DC5" w:rsidRDefault="00D90DC5" w:rsidP="00D90DC5">
      <w:pPr>
        <w:pStyle w:val="Bibliography1"/>
        <w:rPr>
          <w:rStyle w:val="Lienhypertexte"/>
        </w:rPr>
      </w:pPr>
      <w:bookmarkStart w:id="30" w:name="_Ref516398914"/>
      <w:r w:rsidRPr="000E6498">
        <w:t>[</w:t>
      </w:r>
      <w:r>
        <w:fldChar w:fldCharType="begin"/>
      </w:r>
      <w:r w:rsidRPr="000E6498">
        <w:instrText xml:space="preserve"> SEQ [ \* ARABIC </w:instrText>
      </w:r>
      <w:r>
        <w:fldChar w:fldCharType="separate"/>
      </w:r>
      <w:r w:rsidR="00515936">
        <w:rPr>
          <w:noProof/>
        </w:rPr>
        <w:t>10</w:t>
      </w:r>
      <w:r>
        <w:rPr>
          <w:noProof/>
        </w:rPr>
        <w:fldChar w:fldCharType="end"/>
      </w:r>
      <w:bookmarkEnd w:id="30"/>
      <w:r w:rsidRPr="000E6498">
        <w:t xml:space="preserve">] </w:t>
      </w:r>
      <w:r>
        <w:t>Le projet</w:t>
      </w:r>
      <w:r w:rsidRPr="000E6498">
        <w:t xml:space="preserve"> </w:t>
      </w:r>
      <w:r>
        <w:t>IDEFI « DEFI Diversités » (2012-2020)</w:t>
      </w:r>
    </w:p>
    <w:p w14:paraId="58A1C959" w14:textId="46E59607" w:rsidR="00DF361E" w:rsidRDefault="00055E33" w:rsidP="00247758">
      <w:pPr>
        <w:pStyle w:val="Bibliography1"/>
        <w:ind w:firstLine="0"/>
        <w:rPr>
          <w:rStyle w:val="Lienhypertexte"/>
        </w:rPr>
      </w:pPr>
      <w:hyperlink r:id="rId25" w:history="1">
        <w:r w:rsidR="00247758" w:rsidRPr="00247758">
          <w:rPr>
            <w:rStyle w:val="Lienhypertexte"/>
          </w:rPr>
          <w:t>http://www.univ-toulouse.fr/formation/toulouse-tech/idefi-defi-diversites</w:t>
        </w:r>
      </w:hyperlink>
    </w:p>
    <w:p w14:paraId="70B975FD" w14:textId="77777777" w:rsidR="00247758" w:rsidRDefault="00247758" w:rsidP="00593169">
      <w:pPr>
        <w:pStyle w:val="Bibliography1"/>
        <w:ind w:left="0" w:firstLine="0"/>
        <w:rPr>
          <w:rStyle w:val="Lienhypertexte"/>
        </w:rPr>
      </w:pPr>
    </w:p>
    <w:p w14:paraId="48601877" w14:textId="4240A400" w:rsidR="005F023A" w:rsidRDefault="005F023A" w:rsidP="00B35016">
      <w:pPr>
        <w:pStyle w:val="Bibliography1"/>
        <w:rPr>
          <w:rStyle w:val="Lienhypertexte"/>
        </w:rPr>
      </w:pPr>
      <w:bookmarkStart w:id="31" w:name="_Ref516355567"/>
      <w:r w:rsidRPr="000E6498">
        <w:t>[</w:t>
      </w:r>
      <w:r>
        <w:fldChar w:fldCharType="begin"/>
      </w:r>
      <w:r w:rsidRPr="000E6498">
        <w:instrText xml:space="preserve"> SEQ [ \* ARABIC </w:instrText>
      </w:r>
      <w:r>
        <w:fldChar w:fldCharType="separate"/>
      </w:r>
      <w:r w:rsidR="00515936">
        <w:rPr>
          <w:noProof/>
        </w:rPr>
        <w:t>11</w:t>
      </w:r>
      <w:r>
        <w:rPr>
          <w:noProof/>
        </w:rPr>
        <w:fldChar w:fldCharType="end"/>
      </w:r>
      <w:bookmarkEnd w:id="31"/>
      <w:r w:rsidR="00BC5092">
        <w:t xml:space="preserve">] </w:t>
      </w:r>
      <w:r>
        <w:t>Le projet</w:t>
      </w:r>
      <w:r w:rsidRPr="000E6498">
        <w:t xml:space="preserve"> </w:t>
      </w:r>
      <w:r w:rsidR="00B35016">
        <w:t xml:space="preserve">AMI2017, Dynamique Pédagogique 2017-2019, Une équipe au service de tous les enseignant de Toulouse INP.  </w:t>
      </w:r>
    </w:p>
    <w:p w14:paraId="1BD3C618" w14:textId="34CC9692" w:rsidR="00B44BD1" w:rsidRDefault="00055E33" w:rsidP="00DC0CD7">
      <w:pPr>
        <w:pStyle w:val="Bibliography1"/>
        <w:ind w:left="568"/>
      </w:pPr>
      <w:hyperlink r:id="rId26" w:history="1">
        <w:r w:rsidR="00247758" w:rsidRPr="00247758">
          <w:rPr>
            <w:rStyle w:val="Lienhypertexte"/>
          </w:rPr>
          <w:t>http://dynamique-pedagogique.inp-toulouse.fr/mod/resource/view.php?id=2432</w:t>
        </w:r>
      </w:hyperlink>
    </w:p>
    <w:sectPr w:rsidR="00B44BD1" w:rsidSect="00C776EE">
      <w:headerReference w:type="default" r:id="rId27"/>
      <w:footerReference w:type="even"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45A90" w14:textId="77777777" w:rsidR="00055E33" w:rsidRDefault="00055E33" w:rsidP="007D77B1">
      <w:r>
        <w:separator/>
      </w:r>
    </w:p>
  </w:endnote>
  <w:endnote w:type="continuationSeparator" w:id="0">
    <w:p w14:paraId="1E0D6D13" w14:textId="77777777" w:rsidR="00055E33" w:rsidRDefault="00055E33" w:rsidP="007D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New Roman;«l«r ÒÊÌ©">
    <w:altName w:val="Times"/>
    <w:charset w:val="00"/>
    <w:family w:val="auto"/>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Liberation Sans">
    <w:altName w:val="Arial"/>
    <w:charset w:val="01"/>
    <w:family w:val="swiss"/>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1BB7E" w14:textId="77777777" w:rsidR="00791133" w:rsidRDefault="00791133">
    <w:pPr>
      <w:pStyle w:val="Pieddepage"/>
    </w:pPr>
    <w:r>
      <w:rPr>
        <w:noProof/>
      </w:rPr>
      <w:drawing>
        <wp:inline distT="0" distB="0" distL="0" distR="0" wp14:anchorId="2E0BCCD3" wp14:editId="15BD9971">
          <wp:extent cx="5753100" cy="809625"/>
          <wp:effectExtent l="0" t="0" r="0" b="0"/>
          <wp:docPr id="3" name="Image 3" descr="S:\Charte Graphique\Charte 2017\elements charte decoupes\pied d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rte Graphique\Charte 2017\elements charte decoupes\pied de 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r>
      <w:rPr>
        <w:noProof/>
      </w:rPr>
      <w:drawing>
        <wp:inline distT="0" distB="0" distL="0" distR="0" wp14:anchorId="25B42EE9" wp14:editId="0C787697">
          <wp:extent cx="5753100" cy="809625"/>
          <wp:effectExtent l="0" t="0" r="0" b="0"/>
          <wp:docPr id="4" name="Image 4" descr="S:\Charte Graphique\Charte 2017\elements charte decoupes\pied d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arte Graphique\Charte 2017\elements charte decoupes\pied de 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p w14:paraId="6772AEF5" w14:textId="77777777" w:rsidR="00791133" w:rsidRDefault="00791133"/>
  <w:p w14:paraId="54A49E3F" w14:textId="77777777" w:rsidR="00791133" w:rsidRDefault="0079113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48776"/>
      <w:docPartObj>
        <w:docPartGallery w:val="Page Numbers (Bottom of Page)"/>
        <w:docPartUnique/>
      </w:docPartObj>
    </w:sdtPr>
    <w:sdtEndPr/>
    <w:sdtContent>
      <w:p w14:paraId="0EE968CE" w14:textId="77777777" w:rsidR="00791133" w:rsidRDefault="00791133" w:rsidP="00B51196">
        <w:pPr>
          <w:pStyle w:val="Pieddepage"/>
          <w:jc w:val="right"/>
        </w:pPr>
        <w:r>
          <w:rPr>
            <w:noProof/>
          </w:rPr>
          <w:drawing>
            <wp:anchor distT="0" distB="0" distL="114300" distR="114300" simplePos="0" relativeHeight="251659264" behindDoc="1" locked="0" layoutInCell="1" allowOverlap="1" wp14:anchorId="046A3F73" wp14:editId="7B10C1EA">
              <wp:simplePos x="0" y="0"/>
              <wp:positionH relativeFrom="column">
                <wp:posOffset>-899795</wp:posOffset>
              </wp:positionH>
              <wp:positionV relativeFrom="paragraph">
                <wp:posOffset>-300355</wp:posOffset>
              </wp:positionV>
              <wp:extent cx="7711306" cy="1085224"/>
              <wp:effectExtent l="0" t="0" r="0" b="0"/>
              <wp:wrapNone/>
              <wp:docPr id="6" name="Image 6" descr="S:\Charte Graphique\Charte 2017\elements charte decoupes\pied d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arte Graphique\Charte 2017\elements charte decoupes\pied de p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1306" cy="1085224"/>
                      </a:xfrm>
                      <a:prstGeom prst="rect">
                        <a:avLst/>
                      </a:prstGeom>
                      <a:noFill/>
                      <a:ln>
                        <a:noFill/>
                      </a:ln>
                    </pic:spPr>
                  </pic:pic>
                </a:graphicData>
              </a:graphic>
            </wp:anchor>
          </w:drawing>
        </w:r>
        <w:r>
          <w:fldChar w:fldCharType="begin"/>
        </w:r>
        <w:r>
          <w:instrText>PAGE   \* MERGEFORMAT</w:instrText>
        </w:r>
        <w:r>
          <w:fldChar w:fldCharType="separate"/>
        </w:r>
        <w:r w:rsidR="00593A35">
          <w:rPr>
            <w:noProof/>
          </w:rPr>
          <w:t>8</w:t>
        </w:r>
        <w:r>
          <w:rPr>
            <w:noProof/>
          </w:rPr>
          <w:fldChar w:fldCharType="end"/>
        </w:r>
      </w:p>
    </w:sdtContent>
  </w:sdt>
  <w:p w14:paraId="53DB93CD" w14:textId="77777777" w:rsidR="00791133" w:rsidRDefault="0079113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B3BAD" w14:textId="77777777" w:rsidR="00055E33" w:rsidRDefault="00055E33" w:rsidP="007D77B1">
      <w:r>
        <w:separator/>
      </w:r>
    </w:p>
  </w:footnote>
  <w:footnote w:type="continuationSeparator" w:id="0">
    <w:p w14:paraId="7F344E3A" w14:textId="77777777" w:rsidR="00055E33" w:rsidRDefault="00055E33" w:rsidP="007D77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640F" w14:textId="0FED3742" w:rsidR="00791133" w:rsidRPr="001D4682" w:rsidRDefault="00791133" w:rsidP="007D1E5D">
    <w:pPr>
      <w:pStyle w:val="En-tte"/>
      <w:jc w:val="both"/>
      <w:rPr>
        <w:rStyle w:val="En-tteCar"/>
      </w:rPr>
    </w:pPr>
    <w:r>
      <w:rPr>
        <w:noProof/>
      </w:rPr>
      <w:drawing>
        <wp:anchor distT="0" distB="0" distL="114300" distR="114300" simplePos="0" relativeHeight="251658240" behindDoc="1" locked="0" layoutInCell="1" allowOverlap="1" wp14:anchorId="12B05CEE" wp14:editId="12E9CA8A">
          <wp:simplePos x="0" y="0"/>
          <wp:positionH relativeFrom="margin">
            <wp:posOffset>5325745</wp:posOffset>
          </wp:positionH>
          <wp:positionV relativeFrom="margin">
            <wp:posOffset>-892175</wp:posOffset>
          </wp:positionV>
          <wp:extent cx="920750" cy="79438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750" cy="794385"/>
                  </a:xfrm>
                  <a:prstGeom prst="rect">
                    <a:avLst/>
                  </a:prstGeom>
                  <a:noFill/>
                  <a:ln>
                    <a:noFill/>
                  </a:ln>
                </pic:spPr>
              </pic:pic>
            </a:graphicData>
          </a:graphic>
        </wp:anchor>
      </w:drawing>
    </w:r>
    <w:r>
      <w:t>O. Thual</w:t>
    </w:r>
    <w:r w:rsidRPr="001D4682">
      <w:rPr>
        <w:rStyle w:val="En-tteCar"/>
      </w:rPr>
      <w:t xml:space="preserve">, </w:t>
    </w:r>
    <w:r w:rsidR="006B5824">
      <w:t xml:space="preserve">Bref aperçu </w:t>
    </w:r>
    <w:r w:rsidR="00304F2D">
      <w:t>du développement</w:t>
    </w:r>
    <w:r w:rsidR="006B5824">
      <w:t xml:space="preserve"> de la transformation pédagogique et numérique à </w:t>
    </w:r>
    <w:r>
      <w:t>Toulouse INP</w:t>
    </w:r>
    <w:r w:rsidRPr="001D4682">
      <w:rPr>
        <w:rStyle w:val="En-tteCar"/>
      </w:rPr>
      <w:t xml:space="preserve">, </w:t>
    </w:r>
    <w:hyperlink r:id="rId2" w:history="1">
      <w:r>
        <w:rPr>
          <w:rStyle w:val="En-tteCar"/>
          <w:i/>
        </w:rPr>
        <w:t>J. </w:t>
      </w:r>
      <w:r w:rsidRPr="006157B7">
        <w:rPr>
          <w:rStyle w:val="En-tteCar"/>
          <w:i/>
        </w:rPr>
        <w:t>Pratiques Pédago. INP</w:t>
      </w:r>
    </w:hyperlink>
    <w:r w:rsidRPr="001D4682">
      <w:rPr>
        <w:rStyle w:val="En-tteCar"/>
      </w:rPr>
      <w:t xml:space="preserve"> </w:t>
    </w:r>
    <w:r>
      <w:rPr>
        <w:rStyle w:val="En-tteCar"/>
        <w:b/>
      </w:rPr>
      <w:t>0607</w:t>
    </w:r>
    <w:r w:rsidR="004114FC">
      <w:rPr>
        <w:rStyle w:val="En-tteCar"/>
      </w:rPr>
      <w:t xml:space="preserve"> (2018) pp. 8</w:t>
    </w:r>
  </w:p>
  <w:p w14:paraId="625AED68" w14:textId="77777777" w:rsidR="00791133" w:rsidRDefault="0079113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20E"/>
    <w:multiLevelType w:val="multilevel"/>
    <w:tmpl w:val="C892041A"/>
    <w:lvl w:ilvl="0">
      <w:start w:val="1"/>
      <w:numFmt w:val="decimal"/>
      <w:lvlText w:val="%1"/>
      <w:lvlJc w:val="left"/>
      <w:pPr>
        <w:ind w:left="1152" w:hanging="432"/>
      </w:pPr>
      <w:rPr>
        <w:rFonts w:hint="default"/>
      </w:rPr>
    </w:lvl>
    <w:lvl w:ilvl="1">
      <w:start w:val="1"/>
      <w:numFmt w:val="decimal"/>
      <w:pStyle w:val="sous-paragraphe"/>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
    <w:nsid w:val="01123076"/>
    <w:multiLevelType w:val="hybridMultilevel"/>
    <w:tmpl w:val="A85C7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0B3DAE"/>
    <w:multiLevelType w:val="hybridMultilevel"/>
    <w:tmpl w:val="13FAC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962F5C"/>
    <w:multiLevelType w:val="multilevel"/>
    <w:tmpl w:val="8EEEE832"/>
    <w:lvl w:ilvl="0">
      <w:start w:val="1"/>
      <w:numFmt w:val="decimal"/>
      <w:lvlText w:val="%1"/>
      <w:lvlJc w:val="left"/>
      <w:pPr>
        <w:ind w:left="1872" w:hanging="432"/>
      </w:pPr>
      <w:rPr>
        <w:rFonts w:hint="default"/>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pStyle w:val="Titre5"/>
      <w:lvlText w:val="%1.%2.%3.%4.%5"/>
      <w:lvlJc w:val="left"/>
      <w:pPr>
        <w:ind w:left="2448" w:hanging="1008"/>
      </w:pPr>
      <w:rPr>
        <w:rFonts w:hint="default"/>
      </w:rPr>
    </w:lvl>
    <w:lvl w:ilvl="5">
      <w:start w:val="1"/>
      <w:numFmt w:val="decimal"/>
      <w:pStyle w:val="Titre6"/>
      <w:lvlText w:val="%1.%2.%3.%4.%5.%6"/>
      <w:lvlJc w:val="left"/>
      <w:pPr>
        <w:ind w:left="2592" w:hanging="1152"/>
      </w:pPr>
      <w:rPr>
        <w:rFonts w:hint="default"/>
      </w:rPr>
    </w:lvl>
    <w:lvl w:ilvl="6">
      <w:start w:val="1"/>
      <w:numFmt w:val="decimal"/>
      <w:pStyle w:val="Titre7"/>
      <w:lvlText w:val="%1.%2.%3.%4.%5.%6.%7"/>
      <w:lvlJc w:val="left"/>
      <w:pPr>
        <w:ind w:left="2736" w:hanging="1296"/>
      </w:pPr>
      <w:rPr>
        <w:rFonts w:hint="default"/>
      </w:rPr>
    </w:lvl>
    <w:lvl w:ilvl="7">
      <w:start w:val="1"/>
      <w:numFmt w:val="decimal"/>
      <w:pStyle w:val="Titre8"/>
      <w:lvlText w:val="%1.%2.%3.%4.%5.%6.%7.%8"/>
      <w:lvlJc w:val="left"/>
      <w:pPr>
        <w:ind w:left="2880" w:hanging="1440"/>
      </w:pPr>
      <w:rPr>
        <w:rFonts w:hint="default"/>
      </w:rPr>
    </w:lvl>
    <w:lvl w:ilvl="8">
      <w:start w:val="1"/>
      <w:numFmt w:val="decimal"/>
      <w:pStyle w:val="Titre9"/>
      <w:lvlText w:val="%1.%2.%3.%4.%5.%6.%7.%8.%9"/>
      <w:lvlJc w:val="left"/>
      <w:pPr>
        <w:ind w:left="3024" w:hanging="1584"/>
      </w:pPr>
      <w:rPr>
        <w:rFonts w:hint="default"/>
      </w:rPr>
    </w:lvl>
  </w:abstractNum>
  <w:abstractNum w:abstractNumId="4">
    <w:nsid w:val="18844674"/>
    <w:multiLevelType w:val="hybridMultilevel"/>
    <w:tmpl w:val="CD003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5A34C6"/>
    <w:multiLevelType w:val="hybridMultilevel"/>
    <w:tmpl w:val="B9A0C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D6411B"/>
    <w:multiLevelType w:val="hybridMultilevel"/>
    <w:tmpl w:val="E7460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F27830"/>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123F6E"/>
    <w:multiLevelType w:val="hybridMultilevel"/>
    <w:tmpl w:val="57FA6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3B258B"/>
    <w:multiLevelType w:val="hybridMultilevel"/>
    <w:tmpl w:val="DD6AD34E"/>
    <w:lvl w:ilvl="0" w:tplc="0FA22B5E">
      <w:start w:val="1"/>
      <w:numFmt w:val="bullet"/>
      <w:lvlText w:val="-"/>
      <w:lvlJc w:val="left"/>
      <w:pPr>
        <w:tabs>
          <w:tab w:val="num" w:pos="720"/>
        </w:tabs>
        <w:ind w:left="720" w:hanging="360"/>
      </w:pPr>
      <w:rPr>
        <w:rFonts w:ascii="Arial" w:hAnsi="Arial" w:hint="default"/>
      </w:rPr>
    </w:lvl>
    <w:lvl w:ilvl="1" w:tplc="168A344A" w:tentative="1">
      <w:start w:val="1"/>
      <w:numFmt w:val="bullet"/>
      <w:lvlText w:val="-"/>
      <w:lvlJc w:val="left"/>
      <w:pPr>
        <w:tabs>
          <w:tab w:val="num" w:pos="1440"/>
        </w:tabs>
        <w:ind w:left="1440" w:hanging="360"/>
      </w:pPr>
      <w:rPr>
        <w:rFonts w:ascii="Arial" w:hAnsi="Arial" w:hint="default"/>
      </w:rPr>
    </w:lvl>
    <w:lvl w:ilvl="2" w:tplc="6C96145A" w:tentative="1">
      <w:start w:val="1"/>
      <w:numFmt w:val="bullet"/>
      <w:lvlText w:val="-"/>
      <w:lvlJc w:val="left"/>
      <w:pPr>
        <w:tabs>
          <w:tab w:val="num" w:pos="2160"/>
        </w:tabs>
        <w:ind w:left="2160" w:hanging="360"/>
      </w:pPr>
      <w:rPr>
        <w:rFonts w:ascii="Arial" w:hAnsi="Arial" w:hint="default"/>
      </w:rPr>
    </w:lvl>
    <w:lvl w:ilvl="3" w:tplc="24D6B124" w:tentative="1">
      <w:start w:val="1"/>
      <w:numFmt w:val="bullet"/>
      <w:lvlText w:val="-"/>
      <w:lvlJc w:val="left"/>
      <w:pPr>
        <w:tabs>
          <w:tab w:val="num" w:pos="2880"/>
        </w:tabs>
        <w:ind w:left="2880" w:hanging="360"/>
      </w:pPr>
      <w:rPr>
        <w:rFonts w:ascii="Arial" w:hAnsi="Arial" w:hint="default"/>
      </w:rPr>
    </w:lvl>
    <w:lvl w:ilvl="4" w:tplc="67083166" w:tentative="1">
      <w:start w:val="1"/>
      <w:numFmt w:val="bullet"/>
      <w:lvlText w:val="-"/>
      <w:lvlJc w:val="left"/>
      <w:pPr>
        <w:tabs>
          <w:tab w:val="num" w:pos="3600"/>
        </w:tabs>
        <w:ind w:left="3600" w:hanging="360"/>
      </w:pPr>
      <w:rPr>
        <w:rFonts w:ascii="Arial" w:hAnsi="Arial" w:hint="default"/>
      </w:rPr>
    </w:lvl>
    <w:lvl w:ilvl="5" w:tplc="74821154" w:tentative="1">
      <w:start w:val="1"/>
      <w:numFmt w:val="bullet"/>
      <w:lvlText w:val="-"/>
      <w:lvlJc w:val="left"/>
      <w:pPr>
        <w:tabs>
          <w:tab w:val="num" w:pos="4320"/>
        </w:tabs>
        <w:ind w:left="4320" w:hanging="360"/>
      </w:pPr>
      <w:rPr>
        <w:rFonts w:ascii="Arial" w:hAnsi="Arial" w:hint="default"/>
      </w:rPr>
    </w:lvl>
    <w:lvl w:ilvl="6" w:tplc="0C9652F2" w:tentative="1">
      <w:start w:val="1"/>
      <w:numFmt w:val="bullet"/>
      <w:lvlText w:val="-"/>
      <w:lvlJc w:val="left"/>
      <w:pPr>
        <w:tabs>
          <w:tab w:val="num" w:pos="5040"/>
        </w:tabs>
        <w:ind w:left="5040" w:hanging="360"/>
      </w:pPr>
      <w:rPr>
        <w:rFonts w:ascii="Arial" w:hAnsi="Arial" w:hint="default"/>
      </w:rPr>
    </w:lvl>
    <w:lvl w:ilvl="7" w:tplc="826E254A" w:tentative="1">
      <w:start w:val="1"/>
      <w:numFmt w:val="bullet"/>
      <w:lvlText w:val="-"/>
      <w:lvlJc w:val="left"/>
      <w:pPr>
        <w:tabs>
          <w:tab w:val="num" w:pos="5760"/>
        </w:tabs>
        <w:ind w:left="5760" w:hanging="360"/>
      </w:pPr>
      <w:rPr>
        <w:rFonts w:ascii="Arial" w:hAnsi="Arial" w:hint="default"/>
      </w:rPr>
    </w:lvl>
    <w:lvl w:ilvl="8" w:tplc="EBEC68E0" w:tentative="1">
      <w:start w:val="1"/>
      <w:numFmt w:val="bullet"/>
      <w:lvlText w:val="-"/>
      <w:lvlJc w:val="left"/>
      <w:pPr>
        <w:tabs>
          <w:tab w:val="num" w:pos="6480"/>
        </w:tabs>
        <w:ind w:left="6480" w:hanging="360"/>
      </w:pPr>
      <w:rPr>
        <w:rFonts w:ascii="Arial" w:hAnsi="Arial" w:hint="default"/>
      </w:rPr>
    </w:lvl>
  </w:abstractNum>
  <w:abstractNum w:abstractNumId="10">
    <w:nsid w:val="31CA4D6D"/>
    <w:multiLevelType w:val="hybridMultilevel"/>
    <w:tmpl w:val="46AC99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3310F9"/>
    <w:multiLevelType w:val="hybridMultilevel"/>
    <w:tmpl w:val="9BDC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F644E9"/>
    <w:multiLevelType w:val="hybridMultilevel"/>
    <w:tmpl w:val="B2B8C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036E2D"/>
    <w:multiLevelType w:val="hybridMultilevel"/>
    <w:tmpl w:val="048A6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3F7379"/>
    <w:multiLevelType w:val="hybridMultilevel"/>
    <w:tmpl w:val="99A24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716FD0"/>
    <w:multiLevelType w:val="hybridMultilevel"/>
    <w:tmpl w:val="BDFAB47E"/>
    <w:lvl w:ilvl="0" w:tplc="C38AFAB4">
      <w:start w:val="1"/>
      <w:numFmt w:val="bullet"/>
      <w:lvlText w:val="-"/>
      <w:lvlJc w:val="left"/>
      <w:pPr>
        <w:tabs>
          <w:tab w:val="num" w:pos="328"/>
        </w:tabs>
        <w:ind w:left="328" w:hanging="360"/>
      </w:pPr>
      <w:rPr>
        <w:rFonts w:ascii="Arial" w:hAnsi="Arial" w:hint="default"/>
      </w:rPr>
    </w:lvl>
    <w:lvl w:ilvl="1" w:tplc="61C42F38" w:tentative="1">
      <w:start w:val="1"/>
      <w:numFmt w:val="bullet"/>
      <w:lvlText w:val="-"/>
      <w:lvlJc w:val="left"/>
      <w:pPr>
        <w:tabs>
          <w:tab w:val="num" w:pos="1048"/>
        </w:tabs>
        <w:ind w:left="1048" w:hanging="360"/>
      </w:pPr>
      <w:rPr>
        <w:rFonts w:ascii="Arial" w:hAnsi="Arial" w:hint="default"/>
      </w:rPr>
    </w:lvl>
    <w:lvl w:ilvl="2" w:tplc="D08878EA" w:tentative="1">
      <w:start w:val="1"/>
      <w:numFmt w:val="bullet"/>
      <w:lvlText w:val="-"/>
      <w:lvlJc w:val="left"/>
      <w:pPr>
        <w:tabs>
          <w:tab w:val="num" w:pos="1768"/>
        </w:tabs>
        <w:ind w:left="1768" w:hanging="360"/>
      </w:pPr>
      <w:rPr>
        <w:rFonts w:ascii="Arial" w:hAnsi="Arial" w:hint="default"/>
      </w:rPr>
    </w:lvl>
    <w:lvl w:ilvl="3" w:tplc="4F3C0AE8" w:tentative="1">
      <w:start w:val="1"/>
      <w:numFmt w:val="bullet"/>
      <w:lvlText w:val="-"/>
      <w:lvlJc w:val="left"/>
      <w:pPr>
        <w:tabs>
          <w:tab w:val="num" w:pos="2488"/>
        </w:tabs>
        <w:ind w:left="2488" w:hanging="360"/>
      </w:pPr>
      <w:rPr>
        <w:rFonts w:ascii="Arial" w:hAnsi="Arial" w:hint="default"/>
      </w:rPr>
    </w:lvl>
    <w:lvl w:ilvl="4" w:tplc="AB30E016" w:tentative="1">
      <w:start w:val="1"/>
      <w:numFmt w:val="bullet"/>
      <w:lvlText w:val="-"/>
      <w:lvlJc w:val="left"/>
      <w:pPr>
        <w:tabs>
          <w:tab w:val="num" w:pos="3208"/>
        </w:tabs>
        <w:ind w:left="3208" w:hanging="360"/>
      </w:pPr>
      <w:rPr>
        <w:rFonts w:ascii="Arial" w:hAnsi="Arial" w:hint="default"/>
      </w:rPr>
    </w:lvl>
    <w:lvl w:ilvl="5" w:tplc="5246A26C" w:tentative="1">
      <w:start w:val="1"/>
      <w:numFmt w:val="bullet"/>
      <w:lvlText w:val="-"/>
      <w:lvlJc w:val="left"/>
      <w:pPr>
        <w:tabs>
          <w:tab w:val="num" w:pos="3928"/>
        </w:tabs>
        <w:ind w:left="3928" w:hanging="360"/>
      </w:pPr>
      <w:rPr>
        <w:rFonts w:ascii="Arial" w:hAnsi="Arial" w:hint="default"/>
      </w:rPr>
    </w:lvl>
    <w:lvl w:ilvl="6" w:tplc="B9661186" w:tentative="1">
      <w:start w:val="1"/>
      <w:numFmt w:val="bullet"/>
      <w:lvlText w:val="-"/>
      <w:lvlJc w:val="left"/>
      <w:pPr>
        <w:tabs>
          <w:tab w:val="num" w:pos="4648"/>
        </w:tabs>
        <w:ind w:left="4648" w:hanging="360"/>
      </w:pPr>
      <w:rPr>
        <w:rFonts w:ascii="Arial" w:hAnsi="Arial" w:hint="default"/>
      </w:rPr>
    </w:lvl>
    <w:lvl w:ilvl="7" w:tplc="AC747894" w:tentative="1">
      <w:start w:val="1"/>
      <w:numFmt w:val="bullet"/>
      <w:lvlText w:val="-"/>
      <w:lvlJc w:val="left"/>
      <w:pPr>
        <w:tabs>
          <w:tab w:val="num" w:pos="5368"/>
        </w:tabs>
        <w:ind w:left="5368" w:hanging="360"/>
      </w:pPr>
      <w:rPr>
        <w:rFonts w:ascii="Arial" w:hAnsi="Arial" w:hint="default"/>
      </w:rPr>
    </w:lvl>
    <w:lvl w:ilvl="8" w:tplc="279E41F6" w:tentative="1">
      <w:start w:val="1"/>
      <w:numFmt w:val="bullet"/>
      <w:lvlText w:val="-"/>
      <w:lvlJc w:val="left"/>
      <w:pPr>
        <w:tabs>
          <w:tab w:val="num" w:pos="6088"/>
        </w:tabs>
        <w:ind w:left="6088" w:hanging="360"/>
      </w:pPr>
      <w:rPr>
        <w:rFonts w:ascii="Arial" w:hAnsi="Arial" w:hint="default"/>
      </w:rPr>
    </w:lvl>
  </w:abstractNum>
  <w:abstractNum w:abstractNumId="16">
    <w:nsid w:val="49C30B4A"/>
    <w:multiLevelType w:val="multilevel"/>
    <w:tmpl w:val="CB1CAE7E"/>
    <w:lvl w:ilvl="0">
      <w:start w:val="1"/>
      <w:numFmt w:val="decimal"/>
      <w:pStyle w:val="Titre1"/>
      <w:lvlText w:val="%1."/>
      <w:lvlJc w:val="left"/>
      <w:pPr>
        <w:ind w:left="792" w:hanging="432"/>
      </w:pPr>
      <w:rPr>
        <w:rFonts w:ascii="Arial" w:eastAsia="Times New Roman" w:hAnsi="Arial" w:cstheme="majorBidi"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7">
    <w:nsid w:val="4ED17B2C"/>
    <w:multiLevelType w:val="hybridMultilevel"/>
    <w:tmpl w:val="0FD6F3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51237342"/>
    <w:multiLevelType w:val="hybridMultilevel"/>
    <w:tmpl w:val="F9ACD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2E02B5"/>
    <w:multiLevelType w:val="hybridMultilevel"/>
    <w:tmpl w:val="6002A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F12A2A"/>
    <w:multiLevelType w:val="hybridMultilevel"/>
    <w:tmpl w:val="7B304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477626"/>
    <w:multiLevelType w:val="hybridMultilevel"/>
    <w:tmpl w:val="BF606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7E0EE7"/>
    <w:multiLevelType w:val="hybridMultilevel"/>
    <w:tmpl w:val="D9B21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6"/>
  </w:num>
  <w:num w:numId="5">
    <w:abstractNumId w:val="13"/>
  </w:num>
  <w:num w:numId="6">
    <w:abstractNumId w:val="21"/>
  </w:num>
  <w:num w:numId="7">
    <w:abstractNumId w:val="14"/>
  </w:num>
  <w:num w:numId="8">
    <w:abstractNumId w:val="1"/>
  </w:num>
  <w:num w:numId="9">
    <w:abstractNumId w:val="10"/>
  </w:num>
  <w:num w:numId="10">
    <w:abstractNumId w:val="17"/>
  </w:num>
  <w:num w:numId="11">
    <w:abstractNumId w:val="4"/>
  </w:num>
  <w:num w:numId="12">
    <w:abstractNumId w:val="8"/>
  </w:num>
  <w:num w:numId="13">
    <w:abstractNumId w:val="22"/>
  </w:num>
  <w:num w:numId="14">
    <w:abstractNumId w:val="19"/>
  </w:num>
  <w:num w:numId="15">
    <w:abstractNumId w:val="5"/>
  </w:num>
  <w:num w:numId="16">
    <w:abstractNumId w:val="6"/>
  </w:num>
  <w:num w:numId="17">
    <w:abstractNumId w:val="18"/>
  </w:num>
  <w:num w:numId="18">
    <w:abstractNumId w:val="12"/>
  </w:num>
  <w:num w:numId="19">
    <w:abstractNumId w:val="20"/>
  </w:num>
  <w:num w:numId="20">
    <w:abstractNumId w:val="15"/>
  </w:num>
  <w:num w:numId="21">
    <w:abstractNumId w:val="9"/>
  </w:num>
  <w:num w:numId="22">
    <w:abstractNumId w:val="2"/>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F9"/>
    <w:rsid w:val="00003120"/>
    <w:rsid w:val="00004485"/>
    <w:rsid w:val="000111B5"/>
    <w:rsid w:val="00012897"/>
    <w:rsid w:val="00015216"/>
    <w:rsid w:val="0001753A"/>
    <w:rsid w:val="000211BF"/>
    <w:rsid w:val="0002154F"/>
    <w:rsid w:val="00022359"/>
    <w:rsid w:val="00025E44"/>
    <w:rsid w:val="000260B1"/>
    <w:rsid w:val="00027B93"/>
    <w:rsid w:val="000307B5"/>
    <w:rsid w:val="00031A3A"/>
    <w:rsid w:val="00033269"/>
    <w:rsid w:val="00033A9B"/>
    <w:rsid w:val="00033C05"/>
    <w:rsid w:val="00035594"/>
    <w:rsid w:val="00037F6A"/>
    <w:rsid w:val="0004025E"/>
    <w:rsid w:val="00040349"/>
    <w:rsid w:val="00040EC6"/>
    <w:rsid w:val="00044AAC"/>
    <w:rsid w:val="0004509C"/>
    <w:rsid w:val="00045417"/>
    <w:rsid w:val="000464A3"/>
    <w:rsid w:val="000468B1"/>
    <w:rsid w:val="00051052"/>
    <w:rsid w:val="00051FC3"/>
    <w:rsid w:val="00052DAE"/>
    <w:rsid w:val="00053076"/>
    <w:rsid w:val="00053909"/>
    <w:rsid w:val="00054878"/>
    <w:rsid w:val="00055E33"/>
    <w:rsid w:val="000573F0"/>
    <w:rsid w:val="00060178"/>
    <w:rsid w:val="0006187F"/>
    <w:rsid w:val="00062E5A"/>
    <w:rsid w:val="00062F99"/>
    <w:rsid w:val="0006371B"/>
    <w:rsid w:val="00063F15"/>
    <w:rsid w:val="0006474B"/>
    <w:rsid w:val="000679F3"/>
    <w:rsid w:val="00070B57"/>
    <w:rsid w:val="00074376"/>
    <w:rsid w:val="00074902"/>
    <w:rsid w:val="00074E03"/>
    <w:rsid w:val="00080E40"/>
    <w:rsid w:val="0008206A"/>
    <w:rsid w:val="000862B0"/>
    <w:rsid w:val="000925DE"/>
    <w:rsid w:val="00093BB1"/>
    <w:rsid w:val="00096112"/>
    <w:rsid w:val="000A2882"/>
    <w:rsid w:val="000A5187"/>
    <w:rsid w:val="000A55A1"/>
    <w:rsid w:val="000A740B"/>
    <w:rsid w:val="000A795D"/>
    <w:rsid w:val="000A7FB3"/>
    <w:rsid w:val="000B01A4"/>
    <w:rsid w:val="000B0856"/>
    <w:rsid w:val="000B12FC"/>
    <w:rsid w:val="000B6D35"/>
    <w:rsid w:val="000B7BE3"/>
    <w:rsid w:val="000C449A"/>
    <w:rsid w:val="000C451F"/>
    <w:rsid w:val="000C6EC3"/>
    <w:rsid w:val="000D092D"/>
    <w:rsid w:val="000D1CD8"/>
    <w:rsid w:val="000D3BC1"/>
    <w:rsid w:val="000E09D0"/>
    <w:rsid w:val="000E0B5B"/>
    <w:rsid w:val="000E4942"/>
    <w:rsid w:val="000E6498"/>
    <w:rsid w:val="000E7E70"/>
    <w:rsid w:val="000F1675"/>
    <w:rsid w:val="000F16AC"/>
    <w:rsid w:val="000F1AE0"/>
    <w:rsid w:val="000F466D"/>
    <w:rsid w:val="000F4769"/>
    <w:rsid w:val="0010103A"/>
    <w:rsid w:val="001028BB"/>
    <w:rsid w:val="00103851"/>
    <w:rsid w:val="00103925"/>
    <w:rsid w:val="0010641D"/>
    <w:rsid w:val="001101F6"/>
    <w:rsid w:val="00112A51"/>
    <w:rsid w:val="00114556"/>
    <w:rsid w:val="00115664"/>
    <w:rsid w:val="00120FB3"/>
    <w:rsid w:val="00122689"/>
    <w:rsid w:val="00124CB8"/>
    <w:rsid w:val="001301BB"/>
    <w:rsid w:val="001314B3"/>
    <w:rsid w:val="00131B78"/>
    <w:rsid w:val="00131FFE"/>
    <w:rsid w:val="0013352F"/>
    <w:rsid w:val="00134EB6"/>
    <w:rsid w:val="00135D70"/>
    <w:rsid w:val="00135D7A"/>
    <w:rsid w:val="00136D35"/>
    <w:rsid w:val="00142C1C"/>
    <w:rsid w:val="00143BD8"/>
    <w:rsid w:val="0014429C"/>
    <w:rsid w:val="001443E5"/>
    <w:rsid w:val="00146B07"/>
    <w:rsid w:val="00147921"/>
    <w:rsid w:val="00147B46"/>
    <w:rsid w:val="00157C2E"/>
    <w:rsid w:val="001609EB"/>
    <w:rsid w:val="00163991"/>
    <w:rsid w:val="0016727F"/>
    <w:rsid w:val="00177D8A"/>
    <w:rsid w:val="00180B47"/>
    <w:rsid w:val="001824CE"/>
    <w:rsid w:val="001830B2"/>
    <w:rsid w:val="00186B61"/>
    <w:rsid w:val="00191465"/>
    <w:rsid w:val="00191E9D"/>
    <w:rsid w:val="00192363"/>
    <w:rsid w:val="00194A4E"/>
    <w:rsid w:val="001959C0"/>
    <w:rsid w:val="00195C62"/>
    <w:rsid w:val="00195CA3"/>
    <w:rsid w:val="00196075"/>
    <w:rsid w:val="001979BA"/>
    <w:rsid w:val="001A0700"/>
    <w:rsid w:val="001A3A61"/>
    <w:rsid w:val="001A7FE5"/>
    <w:rsid w:val="001B5EA0"/>
    <w:rsid w:val="001B5FAD"/>
    <w:rsid w:val="001C43AF"/>
    <w:rsid w:val="001C48D8"/>
    <w:rsid w:val="001C6017"/>
    <w:rsid w:val="001D4682"/>
    <w:rsid w:val="001D6157"/>
    <w:rsid w:val="001E0B2F"/>
    <w:rsid w:val="001E0C0A"/>
    <w:rsid w:val="001E110C"/>
    <w:rsid w:val="001E3DE0"/>
    <w:rsid w:val="001E48A6"/>
    <w:rsid w:val="001E5B25"/>
    <w:rsid w:val="001F0849"/>
    <w:rsid w:val="001F3869"/>
    <w:rsid w:val="001F416D"/>
    <w:rsid w:val="001F53C0"/>
    <w:rsid w:val="001F573C"/>
    <w:rsid w:val="00201826"/>
    <w:rsid w:val="002120C7"/>
    <w:rsid w:val="00216BE2"/>
    <w:rsid w:val="0022306C"/>
    <w:rsid w:val="00227ACB"/>
    <w:rsid w:val="00232FEC"/>
    <w:rsid w:val="0023634A"/>
    <w:rsid w:val="00236A5B"/>
    <w:rsid w:val="002400A0"/>
    <w:rsid w:val="002419E2"/>
    <w:rsid w:val="002439B2"/>
    <w:rsid w:val="00243B70"/>
    <w:rsid w:val="002470B3"/>
    <w:rsid w:val="00247758"/>
    <w:rsid w:val="00251D03"/>
    <w:rsid w:val="00252BAC"/>
    <w:rsid w:val="00253588"/>
    <w:rsid w:val="002537F7"/>
    <w:rsid w:val="002569CF"/>
    <w:rsid w:val="002578CD"/>
    <w:rsid w:val="0026286F"/>
    <w:rsid w:val="00270A7D"/>
    <w:rsid w:val="00272EB4"/>
    <w:rsid w:val="0027765D"/>
    <w:rsid w:val="00277A13"/>
    <w:rsid w:val="0028019B"/>
    <w:rsid w:val="00280F75"/>
    <w:rsid w:val="0028606D"/>
    <w:rsid w:val="0028684B"/>
    <w:rsid w:val="00292CA0"/>
    <w:rsid w:val="00294A6E"/>
    <w:rsid w:val="00295950"/>
    <w:rsid w:val="002A7E38"/>
    <w:rsid w:val="002B02BC"/>
    <w:rsid w:val="002B0A4F"/>
    <w:rsid w:val="002B13BC"/>
    <w:rsid w:val="002B202A"/>
    <w:rsid w:val="002B28DF"/>
    <w:rsid w:val="002B3593"/>
    <w:rsid w:val="002C2986"/>
    <w:rsid w:val="002D3099"/>
    <w:rsid w:val="002D463D"/>
    <w:rsid w:val="002D4647"/>
    <w:rsid w:val="002D5E75"/>
    <w:rsid w:val="002D6558"/>
    <w:rsid w:val="002D6A14"/>
    <w:rsid w:val="002E1979"/>
    <w:rsid w:val="002E1E67"/>
    <w:rsid w:val="002E209F"/>
    <w:rsid w:val="002E2592"/>
    <w:rsid w:val="002E2EA3"/>
    <w:rsid w:val="002E71E2"/>
    <w:rsid w:val="002F1392"/>
    <w:rsid w:val="003002E6"/>
    <w:rsid w:val="00304F2D"/>
    <w:rsid w:val="00312948"/>
    <w:rsid w:val="00313CBD"/>
    <w:rsid w:val="0031533F"/>
    <w:rsid w:val="00316AD3"/>
    <w:rsid w:val="00321C12"/>
    <w:rsid w:val="00323D68"/>
    <w:rsid w:val="00324A5A"/>
    <w:rsid w:val="003256E4"/>
    <w:rsid w:val="003334BD"/>
    <w:rsid w:val="00334F42"/>
    <w:rsid w:val="00335032"/>
    <w:rsid w:val="003354B4"/>
    <w:rsid w:val="00336E5B"/>
    <w:rsid w:val="003400E2"/>
    <w:rsid w:val="00341221"/>
    <w:rsid w:val="003418BF"/>
    <w:rsid w:val="0034221D"/>
    <w:rsid w:val="00345F98"/>
    <w:rsid w:val="003463F1"/>
    <w:rsid w:val="0034658F"/>
    <w:rsid w:val="00350CBC"/>
    <w:rsid w:val="00354263"/>
    <w:rsid w:val="00354D84"/>
    <w:rsid w:val="003611F4"/>
    <w:rsid w:val="00361276"/>
    <w:rsid w:val="00361E17"/>
    <w:rsid w:val="00364785"/>
    <w:rsid w:val="00370435"/>
    <w:rsid w:val="00370BC6"/>
    <w:rsid w:val="00373C47"/>
    <w:rsid w:val="00374FCD"/>
    <w:rsid w:val="00375669"/>
    <w:rsid w:val="00376ED3"/>
    <w:rsid w:val="003774DC"/>
    <w:rsid w:val="0038044E"/>
    <w:rsid w:val="003816BE"/>
    <w:rsid w:val="00385916"/>
    <w:rsid w:val="00386D89"/>
    <w:rsid w:val="00390226"/>
    <w:rsid w:val="003909A2"/>
    <w:rsid w:val="00394A06"/>
    <w:rsid w:val="003A3C82"/>
    <w:rsid w:val="003A5479"/>
    <w:rsid w:val="003B4337"/>
    <w:rsid w:val="003B50AA"/>
    <w:rsid w:val="003C0DF9"/>
    <w:rsid w:val="003C5CFD"/>
    <w:rsid w:val="003C7485"/>
    <w:rsid w:val="003C7C48"/>
    <w:rsid w:val="003D5C9B"/>
    <w:rsid w:val="003F199F"/>
    <w:rsid w:val="003F5B10"/>
    <w:rsid w:val="003F6AD6"/>
    <w:rsid w:val="00401296"/>
    <w:rsid w:val="004020EC"/>
    <w:rsid w:val="004047BC"/>
    <w:rsid w:val="00405ED0"/>
    <w:rsid w:val="004069F1"/>
    <w:rsid w:val="00407327"/>
    <w:rsid w:val="00410AFC"/>
    <w:rsid w:val="004114FC"/>
    <w:rsid w:val="004142CD"/>
    <w:rsid w:val="00414881"/>
    <w:rsid w:val="00422EEC"/>
    <w:rsid w:val="00424074"/>
    <w:rsid w:val="00425C40"/>
    <w:rsid w:val="004266D0"/>
    <w:rsid w:val="00427B32"/>
    <w:rsid w:val="00427D4E"/>
    <w:rsid w:val="0043152F"/>
    <w:rsid w:val="00431D4B"/>
    <w:rsid w:val="00431F67"/>
    <w:rsid w:val="00434C02"/>
    <w:rsid w:val="004404B5"/>
    <w:rsid w:val="00443E2C"/>
    <w:rsid w:val="0044401F"/>
    <w:rsid w:val="00451D30"/>
    <w:rsid w:val="00454832"/>
    <w:rsid w:val="004550C8"/>
    <w:rsid w:val="00455BDA"/>
    <w:rsid w:val="00456BF7"/>
    <w:rsid w:val="0046321E"/>
    <w:rsid w:val="00465B2A"/>
    <w:rsid w:val="0046650C"/>
    <w:rsid w:val="00471DB2"/>
    <w:rsid w:val="00473B80"/>
    <w:rsid w:val="00473C12"/>
    <w:rsid w:val="00476EE9"/>
    <w:rsid w:val="0047750D"/>
    <w:rsid w:val="004836DA"/>
    <w:rsid w:val="00484914"/>
    <w:rsid w:val="0049039C"/>
    <w:rsid w:val="004907E1"/>
    <w:rsid w:val="004911FD"/>
    <w:rsid w:val="00497245"/>
    <w:rsid w:val="004A0B41"/>
    <w:rsid w:val="004A1371"/>
    <w:rsid w:val="004A3433"/>
    <w:rsid w:val="004A423B"/>
    <w:rsid w:val="004A68CD"/>
    <w:rsid w:val="004A6D58"/>
    <w:rsid w:val="004B11FB"/>
    <w:rsid w:val="004B2095"/>
    <w:rsid w:val="004B42F3"/>
    <w:rsid w:val="004B4CD2"/>
    <w:rsid w:val="004B614B"/>
    <w:rsid w:val="004B67F5"/>
    <w:rsid w:val="004B728B"/>
    <w:rsid w:val="004C2E85"/>
    <w:rsid w:val="004C3EB1"/>
    <w:rsid w:val="004D19D8"/>
    <w:rsid w:val="004D2496"/>
    <w:rsid w:val="004D6381"/>
    <w:rsid w:val="004E04F1"/>
    <w:rsid w:val="004E437F"/>
    <w:rsid w:val="004E5A77"/>
    <w:rsid w:val="004E7FD2"/>
    <w:rsid w:val="004F0862"/>
    <w:rsid w:val="004F4556"/>
    <w:rsid w:val="004F59C3"/>
    <w:rsid w:val="00501A04"/>
    <w:rsid w:val="00502CB3"/>
    <w:rsid w:val="005054D7"/>
    <w:rsid w:val="005103B7"/>
    <w:rsid w:val="00514D7B"/>
    <w:rsid w:val="00515936"/>
    <w:rsid w:val="00516F1D"/>
    <w:rsid w:val="00520DB7"/>
    <w:rsid w:val="005254F0"/>
    <w:rsid w:val="00525FD5"/>
    <w:rsid w:val="005263EC"/>
    <w:rsid w:val="005321F3"/>
    <w:rsid w:val="00536EA6"/>
    <w:rsid w:val="00536EE7"/>
    <w:rsid w:val="00547360"/>
    <w:rsid w:val="00550CC3"/>
    <w:rsid w:val="005513F5"/>
    <w:rsid w:val="0055347A"/>
    <w:rsid w:val="00563E28"/>
    <w:rsid w:val="00565B43"/>
    <w:rsid w:val="005702A5"/>
    <w:rsid w:val="005706AC"/>
    <w:rsid w:val="00571173"/>
    <w:rsid w:val="00576223"/>
    <w:rsid w:val="00580121"/>
    <w:rsid w:val="00583EAD"/>
    <w:rsid w:val="0058414F"/>
    <w:rsid w:val="00593169"/>
    <w:rsid w:val="00593399"/>
    <w:rsid w:val="00593A35"/>
    <w:rsid w:val="00595647"/>
    <w:rsid w:val="005A35A0"/>
    <w:rsid w:val="005A3B9F"/>
    <w:rsid w:val="005A4A92"/>
    <w:rsid w:val="005B2958"/>
    <w:rsid w:val="005B64DF"/>
    <w:rsid w:val="005B7179"/>
    <w:rsid w:val="005C26A5"/>
    <w:rsid w:val="005C2EEC"/>
    <w:rsid w:val="005C30DB"/>
    <w:rsid w:val="005C3FFD"/>
    <w:rsid w:val="005D2344"/>
    <w:rsid w:val="005D2DDD"/>
    <w:rsid w:val="005E1220"/>
    <w:rsid w:val="005E2228"/>
    <w:rsid w:val="005E3173"/>
    <w:rsid w:val="005E44AC"/>
    <w:rsid w:val="005E5BC5"/>
    <w:rsid w:val="005E664A"/>
    <w:rsid w:val="005F023A"/>
    <w:rsid w:val="005F4195"/>
    <w:rsid w:val="005F6047"/>
    <w:rsid w:val="00600C86"/>
    <w:rsid w:val="006018AB"/>
    <w:rsid w:val="006026D5"/>
    <w:rsid w:val="00602AEC"/>
    <w:rsid w:val="00604E5E"/>
    <w:rsid w:val="006130BE"/>
    <w:rsid w:val="006157B7"/>
    <w:rsid w:val="00621FA6"/>
    <w:rsid w:val="0062382F"/>
    <w:rsid w:val="00625595"/>
    <w:rsid w:val="006275B7"/>
    <w:rsid w:val="00627FCA"/>
    <w:rsid w:val="006306E4"/>
    <w:rsid w:val="00632451"/>
    <w:rsid w:val="00632EAA"/>
    <w:rsid w:val="0063598D"/>
    <w:rsid w:val="00637609"/>
    <w:rsid w:val="00637C9F"/>
    <w:rsid w:val="00640683"/>
    <w:rsid w:val="006440B6"/>
    <w:rsid w:val="00646451"/>
    <w:rsid w:val="00650CA1"/>
    <w:rsid w:val="0065408E"/>
    <w:rsid w:val="00656170"/>
    <w:rsid w:val="00660413"/>
    <w:rsid w:val="00662AA5"/>
    <w:rsid w:val="00665CBB"/>
    <w:rsid w:val="00672C61"/>
    <w:rsid w:val="00674A95"/>
    <w:rsid w:val="006767CB"/>
    <w:rsid w:val="006771D0"/>
    <w:rsid w:val="00682513"/>
    <w:rsid w:val="00684330"/>
    <w:rsid w:val="00695C27"/>
    <w:rsid w:val="00696B87"/>
    <w:rsid w:val="006A0749"/>
    <w:rsid w:val="006A0FBF"/>
    <w:rsid w:val="006A5FEB"/>
    <w:rsid w:val="006B059D"/>
    <w:rsid w:val="006B5824"/>
    <w:rsid w:val="006B5B38"/>
    <w:rsid w:val="006C65EF"/>
    <w:rsid w:val="006C6A1A"/>
    <w:rsid w:val="006C76B9"/>
    <w:rsid w:val="006D569B"/>
    <w:rsid w:val="006D7369"/>
    <w:rsid w:val="006E025C"/>
    <w:rsid w:val="006E26C0"/>
    <w:rsid w:val="006F1269"/>
    <w:rsid w:val="006F6BA8"/>
    <w:rsid w:val="006F7687"/>
    <w:rsid w:val="007002B1"/>
    <w:rsid w:val="00703B9F"/>
    <w:rsid w:val="00706FE6"/>
    <w:rsid w:val="007074CE"/>
    <w:rsid w:val="007102D7"/>
    <w:rsid w:val="0071054E"/>
    <w:rsid w:val="00711F95"/>
    <w:rsid w:val="007121E3"/>
    <w:rsid w:val="0071517C"/>
    <w:rsid w:val="00716D79"/>
    <w:rsid w:val="007176B6"/>
    <w:rsid w:val="00717F2F"/>
    <w:rsid w:val="0072058D"/>
    <w:rsid w:val="007208AD"/>
    <w:rsid w:val="00721B9C"/>
    <w:rsid w:val="007221B1"/>
    <w:rsid w:val="00722272"/>
    <w:rsid w:val="007239A4"/>
    <w:rsid w:val="00725035"/>
    <w:rsid w:val="00735789"/>
    <w:rsid w:val="0073729B"/>
    <w:rsid w:val="007378F5"/>
    <w:rsid w:val="00740C8C"/>
    <w:rsid w:val="007425C3"/>
    <w:rsid w:val="007452E5"/>
    <w:rsid w:val="0075110F"/>
    <w:rsid w:val="00753542"/>
    <w:rsid w:val="00753D3C"/>
    <w:rsid w:val="00753E73"/>
    <w:rsid w:val="00756627"/>
    <w:rsid w:val="00756E08"/>
    <w:rsid w:val="007611A1"/>
    <w:rsid w:val="007612E8"/>
    <w:rsid w:val="007613A1"/>
    <w:rsid w:val="00762567"/>
    <w:rsid w:val="007631A6"/>
    <w:rsid w:val="007651BF"/>
    <w:rsid w:val="00780494"/>
    <w:rsid w:val="00780FC0"/>
    <w:rsid w:val="00782E85"/>
    <w:rsid w:val="00786C50"/>
    <w:rsid w:val="00786D40"/>
    <w:rsid w:val="00791133"/>
    <w:rsid w:val="00791625"/>
    <w:rsid w:val="007919AF"/>
    <w:rsid w:val="00792066"/>
    <w:rsid w:val="00792CD6"/>
    <w:rsid w:val="00797F16"/>
    <w:rsid w:val="007A22AA"/>
    <w:rsid w:val="007A7D19"/>
    <w:rsid w:val="007B24F4"/>
    <w:rsid w:val="007B385E"/>
    <w:rsid w:val="007C0699"/>
    <w:rsid w:val="007C2720"/>
    <w:rsid w:val="007C5ADC"/>
    <w:rsid w:val="007C7003"/>
    <w:rsid w:val="007D0686"/>
    <w:rsid w:val="007D1E5D"/>
    <w:rsid w:val="007D6CA2"/>
    <w:rsid w:val="007D77B1"/>
    <w:rsid w:val="007D7E0D"/>
    <w:rsid w:val="007E3619"/>
    <w:rsid w:val="007E46C9"/>
    <w:rsid w:val="007F0AA8"/>
    <w:rsid w:val="007F0C4F"/>
    <w:rsid w:val="007F0F2B"/>
    <w:rsid w:val="007F2387"/>
    <w:rsid w:val="007F2446"/>
    <w:rsid w:val="007F2E82"/>
    <w:rsid w:val="007F3E5D"/>
    <w:rsid w:val="007F503B"/>
    <w:rsid w:val="007F66C7"/>
    <w:rsid w:val="007F6893"/>
    <w:rsid w:val="0080045D"/>
    <w:rsid w:val="008035F2"/>
    <w:rsid w:val="00810C37"/>
    <w:rsid w:val="00810DEB"/>
    <w:rsid w:val="00811B3A"/>
    <w:rsid w:val="00814A04"/>
    <w:rsid w:val="00815CE2"/>
    <w:rsid w:val="00816761"/>
    <w:rsid w:val="00817FD6"/>
    <w:rsid w:val="00822517"/>
    <w:rsid w:val="0082700C"/>
    <w:rsid w:val="0083213F"/>
    <w:rsid w:val="00833473"/>
    <w:rsid w:val="00833AF8"/>
    <w:rsid w:val="008345F7"/>
    <w:rsid w:val="0084315D"/>
    <w:rsid w:val="00843EEC"/>
    <w:rsid w:val="00846FE2"/>
    <w:rsid w:val="0084789C"/>
    <w:rsid w:val="00850A99"/>
    <w:rsid w:val="00852BCA"/>
    <w:rsid w:val="0085589B"/>
    <w:rsid w:val="00856106"/>
    <w:rsid w:val="008573E9"/>
    <w:rsid w:val="00867699"/>
    <w:rsid w:val="008775D5"/>
    <w:rsid w:val="008801D4"/>
    <w:rsid w:val="0088183C"/>
    <w:rsid w:val="008830D9"/>
    <w:rsid w:val="00883587"/>
    <w:rsid w:val="008938B9"/>
    <w:rsid w:val="00893997"/>
    <w:rsid w:val="008939FA"/>
    <w:rsid w:val="008945AA"/>
    <w:rsid w:val="00896657"/>
    <w:rsid w:val="008A31CD"/>
    <w:rsid w:val="008A44CD"/>
    <w:rsid w:val="008A60BA"/>
    <w:rsid w:val="008A6763"/>
    <w:rsid w:val="008B0080"/>
    <w:rsid w:val="008B0636"/>
    <w:rsid w:val="008B1BD3"/>
    <w:rsid w:val="008C79AB"/>
    <w:rsid w:val="008C7AAE"/>
    <w:rsid w:val="008D1F53"/>
    <w:rsid w:val="008D24FB"/>
    <w:rsid w:val="008D29BA"/>
    <w:rsid w:val="008D3204"/>
    <w:rsid w:val="008D5023"/>
    <w:rsid w:val="008D6AAC"/>
    <w:rsid w:val="008D6B65"/>
    <w:rsid w:val="008D7684"/>
    <w:rsid w:val="008E5255"/>
    <w:rsid w:val="008E5792"/>
    <w:rsid w:val="008E72A2"/>
    <w:rsid w:val="008F1DC1"/>
    <w:rsid w:val="008F3233"/>
    <w:rsid w:val="008F4404"/>
    <w:rsid w:val="008F7A7E"/>
    <w:rsid w:val="008F7F0E"/>
    <w:rsid w:val="00902A40"/>
    <w:rsid w:val="0090586D"/>
    <w:rsid w:val="00906F40"/>
    <w:rsid w:val="00911337"/>
    <w:rsid w:val="00912189"/>
    <w:rsid w:val="00912896"/>
    <w:rsid w:val="00923410"/>
    <w:rsid w:val="00924714"/>
    <w:rsid w:val="00924E5A"/>
    <w:rsid w:val="00926124"/>
    <w:rsid w:val="00932C9F"/>
    <w:rsid w:val="00945511"/>
    <w:rsid w:val="00947091"/>
    <w:rsid w:val="00960184"/>
    <w:rsid w:val="00961E45"/>
    <w:rsid w:val="00961FDC"/>
    <w:rsid w:val="00964667"/>
    <w:rsid w:val="00964C03"/>
    <w:rsid w:val="00965BBE"/>
    <w:rsid w:val="00965CF5"/>
    <w:rsid w:val="009670D5"/>
    <w:rsid w:val="00972A2C"/>
    <w:rsid w:val="00973006"/>
    <w:rsid w:val="00973571"/>
    <w:rsid w:val="00973E90"/>
    <w:rsid w:val="00974FA7"/>
    <w:rsid w:val="00976146"/>
    <w:rsid w:val="00976488"/>
    <w:rsid w:val="009772E2"/>
    <w:rsid w:val="009775C5"/>
    <w:rsid w:val="00982784"/>
    <w:rsid w:val="00982E54"/>
    <w:rsid w:val="00984B43"/>
    <w:rsid w:val="00986862"/>
    <w:rsid w:val="00987324"/>
    <w:rsid w:val="009908F6"/>
    <w:rsid w:val="009921DF"/>
    <w:rsid w:val="009931E1"/>
    <w:rsid w:val="00995D0C"/>
    <w:rsid w:val="009969B1"/>
    <w:rsid w:val="009A1707"/>
    <w:rsid w:val="009A1D3A"/>
    <w:rsid w:val="009A6486"/>
    <w:rsid w:val="009A732F"/>
    <w:rsid w:val="009B33A1"/>
    <w:rsid w:val="009B33C1"/>
    <w:rsid w:val="009C2539"/>
    <w:rsid w:val="009C70EB"/>
    <w:rsid w:val="009C7355"/>
    <w:rsid w:val="009C7934"/>
    <w:rsid w:val="009D31E8"/>
    <w:rsid w:val="009D4BFE"/>
    <w:rsid w:val="009E0844"/>
    <w:rsid w:val="009E30E4"/>
    <w:rsid w:val="009E7814"/>
    <w:rsid w:val="009F0D33"/>
    <w:rsid w:val="009F11E2"/>
    <w:rsid w:val="009F4E8B"/>
    <w:rsid w:val="009F5A68"/>
    <w:rsid w:val="009F5A78"/>
    <w:rsid w:val="009F6384"/>
    <w:rsid w:val="009F78E5"/>
    <w:rsid w:val="009F7A3B"/>
    <w:rsid w:val="00A00064"/>
    <w:rsid w:val="00A011D0"/>
    <w:rsid w:val="00A01F60"/>
    <w:rsid w:val="00A0282F"/>
    <w:rsid w:val="00A03D9E"/>
    <w:rsid w:val="00A1292F"/>
    <w:rsid w:val="00A1571A"/>
    <w:rsid w:val="00A20ED8"/>
    <w:rsid w:val="00A2219F"/>
    <w:rsid w:val="00A22B09"/>
    <w:rsid w:val="00A22DCA"/>
    <w:rsid w:val="00A2422D"/>
    <w:rsid w:val="00A2504A"/>
    <w:rsid w:val="00A31758"/>
    <w:rsid w:val="00A327F1"/>
    <w:rsid w:val="00A32852"/>
    <w:rsid w:val="00A3478F"/>
    <w:rsid w:val="00A34E8D"/>
    <w:rsid w:val="00A35CD6"/>
    <w:rsid w:val="00A377DA"/>
    <w:rsid w:val="00A40EF1"/>
    <w:rsid w:val="00A41B4C"/>
    <w:rsid w:val="00A42955"/>
    <w:rsid w:val="00A434D2"/>
    <w:rsid w:val="00A477AA"/>
    <w:rsid w:val="00A50233"/>
    <w:rsid w:val="00A5337D"/>
    <w:rsid w:val="00A541AD"/>
    <w:rsid w:val="00A60771"/>
    <w:rsid w:val="00A66C23"/>
    <w:rsid w:val="00A67DCA"/>
    <w:rsid w:val="00A726DF"/>
    <w:rsid w:val="00A72734"/>
    <w:rsid w:val="00A736E5"/>
    <w:rsid w:val="00A73A8A"/>
    <w:rsid w:val="00A77816"/>
    <w:rsid w:val="00A80422"/>
    <w:rsid w:val="00A80673"/>
    <w:rsid w:val="00A81F70"/>
    <w:rsid w:val="00A827AB"/>
    <w:rsid w:val="00A85896"/>
    <w:rsid w:val="00A8660F"/>
    <w:rsid w:val="00A93820"/>
    <w:rsid w:val="00A95621"/>
    <w:rsid w:val="00A9709E"/>
    <w:rsid w:val="00AA2589"/>
    <w:rsid w:val="00AA57F2"/>
    <w:rsid w:val="00AA7EF6"/>
    <w:rsid w:val="00AB60B5"/>
    <w:rsid w:val="00AB6947"/>
    <w:rsid w:val="00AB7000"/>
    <w:rsid w:val="00AC0460"/>
    <w:rsid w:val="00AC25F5"/>
    <w:rsid w:val="00AC28A1"/>
    <w:rsid w:val="00AD1169"/>
    <w:rsid w:val="00AD57A4"/>
    <w:rsid w:val="00AD66A8"/>
    <w:rsid w:val="00AE35CF"/>
    <w:rsid w:val="00AE3AB2"/>
    <w:rsid w:val="00AF20F1"/>
    <w:rsid w:val="00AF7AD8"/>
    <w:rsid w:val="00B012F3"/>
    <w:rsid w:val="00B03CD7"/>
    <w:rsid w:val="00B10FA4"/>
    <w:rsid w:val="00B16326"/>
    <w:rsid w:val="00B16ABF"/>
    <w:rsid w:val="00B22217"/>
    <w:rsid w:val="00B234C5"/>
    <w:rsid w:val="00B24AD2"/>
    <w:rsid w:val="00B267AE"/>
    <w:rsid w:val="00B27DD5"/>
    <w:rsid w:val="00B30130"/>
    <w:rsid w:val="00B31B4C"/>
    <w:rsid w:val="00B338A8"/>
    <w:rsid w:val="00B35016"/>
    <w:rsid w:val="00B40176"/>
    <w:rsid w:val="00B434F6"/>
    <w:rsid w:val="00B44BD1"/>
    <w:rsid w:val="00B4564B"/>
    <w:rsid w:val="00B46CE3"/>
    <w:rsid w:val="00B509F3"/>
    <w:rsid w:val="00B51196"/>
    <w:rsid w:val="00B525EA"/>
    <w:rsid w:val="00B53634"/>
    <w:rsid w:val="00B53DC1"/>
    <w:rsid w:val="00B56D55"/>
    <w:rsid w:val="00B65016"/>
    <w:rsid w:val="00B6549D"/>
    <w:rsid w:val="00B65EB8"/>
    <w:rsid w:val="00B66A75"/>
    <w:rsid w:val="00B671DF"/>
    <w:rsid w:val="00B67419"/>
    <w:rsid w:val="00B7127B"/>
    <w:rsid w:val="00B71BD8"/>
    <w:rsid w:val="00B71C18"/>
    <w:rsid w:val="00B74E67"/>
    <w:rsid w:val="00B7663D"/>
    <w:rsid w:val="00B87D11"/>
    <w:rsid w:val="00BA1969"/>
    <w:rsid w:val="00BA31CC"/>
    <w:rsid w:val="00BB0EB7"/>
    <w:rsid w:val="00BB1173"/>
    <w:rsid w:val="00BB192C"/>
    <w:rsid w:val="00BB48B5"/>
    <w:rsid w:val="00BB61B7"/>
    <w:rsid w:val="00BB68D1"/>
    <w:rsid w:val="00BB6A85"/>
    <w:rsid w:val="00BB7A06"/>
    <w:rsid w:val="00BC228F"/>
    <w:rsid w:val="00BC2607"/>
    <w:rsid w:val="00BC5092"/>
    <w:rsid w:val="00BC5E59"/>
    <w:rsid w:val="00BC7349"/>
    <w:rsid w:val="00BD1284"/>
    <w:rsid w:val="00BD140C"/>
    <w:rsid w:val="00BD1C33"/>
    <w:rsid w:val="00BD2AF9"/>
    <w:rsid w:val="00BD346F"/>
    <w:rsid w:val="00BD5E35"/>
    <w:rsid w:val="00BE476D"/>
    <w:rsid w:val="00BE4F49"/>
    <w:rsid w:val="00BE58BD"/>
    <w:rsid w:val="00BE5F8C"/>
    <w:rsid w:val="00BE7B0D"/>
    <w:rsid w:val="00BF11AC"/>
    <w:rsid w:val="00BF2AFB"/>
    <w:rsid w:val="00BF407B"/>
    <w:rsid w:val="00BF4118"/>
    <w:rsid w:val="00C05291"/>
    <w:rsid w:val="00C06522"/>
    <w:rsid w:val="00C13979"/>
    <w:rsid w:val="00C149A2"/>
    <w:rsid w:val="00C167FC"/>
    <w:rsid w:val="00C17371"/>
    <w:rsid w:val="00C23BE7"/>
    <w:rsid w:val="00C276F0"/>
    <w:rsid w:val="00C3034B"/>
    <w:rsid w:val="00C30A55"/>
    <w:rsid w:val="00C30E31"/>
    <w:rsid w:val="00C3254E"/>
    <w:rsid w:val="00C32968"/>
    <w:rsid w:val="00C3314B"/>
    <w:rsid w:val="00C36B42"/>
    <w:rsid w:val="00C411C2"/>
    <w:rsid w:val="00C43040"/>
    <w:rsid w:val="00C43295"/>
    <w:rsid w:val="00C472F9"/>
    <w:rsid w:val="00C532DB"/>
    <w:rsid w:val="00C552FD"/>
    <w:rsid w:val="00C57E62"/>
    <w:rsid w:val="00C57EBC"/>
    <w:rsid w:val="00C63654"/>
    <w:rsid w:val="00C63DD6"/>
    <w:rsid w:val="00C6715A"/>
    <w:rsid w:val="00C673CB"/>
    <w:rsid w:val="00C70209"/>
    <w:rsid w:val="00C72690"/>
    <w:rsid w:val="00C73727"/>
    <w:rsid w:val="00C776EE"/>
    <w:rsid w:val="00C8270B"/>
    <w:rsid w:val="00C85933"/>
    <w:rsid w:val="00C85B75"/>
    <w:rsid w:val="00C87B3A"/>
    <w:rsid w:val="00C9116A"/>
    <w:rsid w:val="00C927FA"/>
    <w:rsid w:val="00C93CA9"/>
    <w:rsid w:val="00C944B2"/>
    <w:rsid w:val="00C96BAA"/>
    <w:rsid w:val="00C97404"/>
    <w:rsid w:val="00CA2F07"/>
    <w:rsid w:val="00CA4EFC"/>
    <w:rsid w:val="00CA5CA1"/>
    <w:rsid w:val="00CA5CD6"/>
    <w:rsid w:val="00CB274D"/>
    <w:rsid w:val="00CB3633"/>
    <w:rsid w:val="00CB3FEE"/>
    <w:rsid w:val="00CB6621"/>
    <w:rsid w:val="00CC1744"/>
    <w:rsid w:val="00CC1F63"/>
    <w:rsid w:val="00CC50E6"/>
    <w:rsid w:val="00CC5D47"/>
    <w:rsid w:val="00CC6E43"/>
    <w:rsid w:val="00CD3E4F"/>
    <w:rsid w:val="00CD562C"/>
    <w:rsid w:val="00CD7F62"/>
    <w:rsid w:val="00CE15AC"/>
    <w:rsid w:val="00CE4BC6"/>
    <w:rsid w:val="00CF17B3"/>
    <w:rsid w:val="00CF2F7E"/>
    <w:rsid w:val="00CF42D3"/>
    <w:rsid w:val="00CF4F2F"/>
    <w:rsid w:val="00CF558E"/>
    <w:rsid w:val="00D0016D"/>
    <w:rsid w:val="00D002C1"/>
    <w:rsid w:val="00D0461D"/>
    <w:rsid w:val="00D05139"/>
    <w:rsid w:val="00D05A5E"/>
    <w:rsid w:val="00D1364D"/>
    <w:rsid w:val="00D143AC"/>
    <w:rsid w:val="00D14880"/>
    <w:rsid w:val="00D16417"/>
    <w:rsid w:val="00D23AB4"/>
    <w:rsid w:val="00D24D8A"/>
    <w:rsid w:val="00D330DD"/>
    <w:rsid w:val="00D34341"/>
    <w:rsid w:val="00D356F8"/>
    <w:rsid w:val="00D374A1"/>
    <w:rsid w:val="00D37CB0"/>
    <w:rsid w:val="00D42549"/>
    <w:rsid w:val="00D42F9E"/>
    <w:rsid w:val="00D44143"/>
    <w:rsid w:val="00D46B03"/>
    <w:rsid w:val="00D535C2"/>
    <w:rsid w:val="00D53610"/>
    <w:rsid w:val="00D54F0B"/>
    <w:rsid w:val="00D56DE5"/>
    <w:rsid w:val="00D626EB"/>
    <w:rsid w:val="00D65CDF"/>
    <w:rsid w:val="00D66A78"/>
    <w:rsid w:val="00D71672"/>
    <w:rsid w:val="00D744D1"/>
    <w:rsid w:val="00D74ABB"/>
    <w:rsid w:val="00D76AE8"/>
    <w:rsid w:val="00D777A0"/>
    <w:rsid w:val="00D80D0D"/>
    <w:rsid w:val="00D81E86"/>
    <w:rsid w:val="00D82C0D"/>
    <w:rsid w:val="00D83359"/>
    <w:rsid w:val="00D83495"/>
    <w:rsid w:val="00D85322"/>
    <w:rsid w:val="00D85CFB"/>
    <w:rsid w:val="00D86131"/>
    <w:rsid w:val="00D8764C"/>
    <w:rsid w:val="00D90DC5"/>
    <w:rsid w:val="00D92F98"/>
    <w:rsid w:val="00DA2FB2"/>
    <w:rsid w:val="00DA3828"/>
    <w:rsid w:val="00DB0558"/>
    <w:rsid w:val="00DB145D"/>
    <w:rsid w:val="00DB2BE1"/>
    <w:rsid w:val="00DB3743"/>
    <w:rsid w:val="00DB6A01"/>
    <w:rsid w:val="00DC0CD7"/>
    <w:rsid w:val="00DC149A"/>
    <w:rsid w:val="00DC4C08"/>
    <w:rsid w:val="00DC56D1"/>
    <w:rsid w:val="00DD0EBF"/>
    <w:rsid w:val="00DD12BD"/>
    <w:rsid w:val="00DD1AF2"/>
    <w:rsid w:val="00DD1CA9"/>
    <w:rsid w:val="00DD2C15"/>
    <w:rsid w:val="00DD337F"/>
    <w:rsid w:val="00DD5231"/>
    <w:rsid w:val="00DE03E7"/>
    <w:rsid w:val="00DE0E9E"/>
    <w:rsid w:val="00DE1A60"/>
    <w:rsid w:val="00DE4497"/>
    <w:rsid w:val="00DE5012"/>
    <w:rsid w:val="00DF033E"/>
    <w:rsid w:val="00DF09B6"/>
    <w:rsid w:val="00DF1683"/>
    <w:rsid w:val="00DF361E"/>
    <w:rsid w:val="00DF39F6"/>
    <w:rsid w:val="00DF4944"/>
    <w:rsid w:val="00DF4A63"/>
    <w:rsid w:val="00DF784A"/>
    <w:rsid w:val="00E02966"/>
    <w:rsid w:val="00E06A5F"/>
    <w:rsid w:val="00E11452"/>
    <w:rsid w:val="00E134D4"/>
    <w:rsid w:val="00E15E27"/>
    <w:rsid w:val="00E16CCE"/>
    <w:rsid w:val="00E17283"/>
    <w:rsid w:val="00E210DF"/>
    <w:rsid w:val="00E21198"/>
    <w:rsid w:val="00E22CCD"/>
    <w:rsid w:val="00E23CD3"/>
    <w:rsid w:val="00E2516A"/>
    <w:rsid w:val="00E3010E"/>
    <w:rsid w:val="00E31692"/>
    <w:rsid w:val="00E35343"/>
    <w:rsid w:val="00E37F43"/>
    <w:rsid w:val="00E41A50"/>
    <w:rsid w:val="00E46977"/>
    <w:rsid w:val="00E52331"/>
    <w:rsid w:val="00E53FA1"/>
    <w:rsid w:val="00E54543"/>
    <w:rsid w:val="00E54C88"/>
    <w:rsid w:val="00E54E43"/>
    <w:rsid w:val="00E55458"/>
    <w:rsid w:val="00E63F75"/>
    <w:rsid w:val="00E73D92"/>
    <w:rsid w:val="00E776B1"/>
    <w:rsid w:val="00E805BE"/>
    <w:rsid w:val="00E80D97"/>
    <w:rsid w:val="00E82A6A"/>
    <w:rsid w:val="00E86F39"/>
    <w:rsid w:val="00E871CF"/>
    <w:rsid w:val="00E90E0C"/>
    <w:rsid w:val="00E9184B"/>
    <w:rsid w:val="00E96340"/>
    <w:rsid w:val="00E9743F"/>
    <w:rsid w:val="00E9750B"/>
    <w:rsid w:val="00EA6E01"/>
    <w:rsid w:val="00EA7612"/>
    <w:rsid w:val="00EA7BE8"/>
    <w:rsid w:val="00EA7FE4"/>
    <w:rsid w:val="00EB2F6C"/>
    <w:rsid w:val="00EB6428"/>
    <w:rsid w:val="00EC0344"/>
    <w:rsid w:val="00EC39CD"/>
    <w:rsid w:val="00EC5911"/>
    <w:rsid w:val="00EC799A"/>
    <w:rsid w:val="00ED02A5"/>
    <w:rsid w:val="00ED095E"/>
    <w:rsid w:val="00ED23BE"/>
    <w:rsid w:val="00ED55EC"/>
    <w:rsid w:val="00ED62A8"/>
    <w:rsid w:val="00EE2FD2"/>
    <w:rsid w:val="00EE40F0"/>
    <w:rsid w:val="00EE4E82"/>
    <w:rsid w:val="00EE516B"/>
    <w:rsid w:val="00EE6F87"/>
    <w:rsid w:val="00EF2E37"/>
    <w:rsid w:val="00EF3587"/>
    <w:rsid w:val="00EF6095"/>
    <w:rsid w:val="00F053D6"/>
    <w:rsid w:val="00F12D4D"/>
    <w:rsid w:val="00F141CB"/>
    <w:rsid w:val="00F20102"/>
    <w:rsid w:val="00F20C95"/>
    <w:rsid w:val="00F23C42"/>
    <w:rsid w:val="00F2615C"/>
    <w:rsid w:val="00F276E8"/>
    <w:rsid w:val="00F36859"/>
    <w:rsid w:val="00F40CB4"/>
    <w:rsid w:val="00F44037"/>
    <w:rsid w:val="00F446E8"/>
    <w:rsid w:val="00F44DEA"/>
    <w:rsid w:val="00F472A6"/>
    <w:rsid w:val="00F50F2F"/>
    <w:rsid w:val="00F51D61"/>
    <w:rsid w:val="00F5392A"/>
    <w:rsid w:val="00F56630"/>
    <w:rsid w:val="00F5707D"/>
    <w:rsid w:val="00F57278"/>
    <w:rsid w:val="00F64691"/>
    <w:rsid w:val="00F65A0D"/>
    <w:rsid w:val="00F664B5"/>
    <w:rsid w:val="00F712E3"/>
    <w:rsid w:val="00F71F48"/>
    <w:rsid w:val="00F73909"/>
    <w:rsid w:val="00F73A66"/>
    <w:rsid w:val="00F75C1B"/>
    <w:rsid w:val="00F76C50"/>
    <w:rsid w:val="00F80DC2"/>
    <w:rsid w:val="00F817A9"/>
    <w:rsid w:val="00F817DD"/>
    <w:rsid w:val="00F82D64"/>
    <w:rsid w:val="00F90983"/>
    <w:rsid w:val="00F91309"/>
    <w:rsid w:val="00F92908"/>
    <w:rsid w:val="00F97AF7"/>
    <w:rsid w:val="00FA1A4D"/>
    <w:rsid w:val="00FA268B"/>
    <w:rsid w:val="00FA507A"/>
    <w:rsid w:val="00FA7A0C"/>
    <w:rsid w:val="00FB01B6"/>
    <w:rsid w:val="00FB08B8"/>
    <w:rsid w:val="00FB0B72"/>
    <w:rsid w:val="00FB1290"/>
    <w:rsid w:val="00FB30B3"/>
    <w:rsid w:val="00FB6006"/>
    <w:rsid w:val="00FB6B1C"/>
    <w:rsid w:val="00FB7085"/>
    <w:rsid w:val="00FB78AA"/>
    <w:rsid w:val="00FB7BDF"/>
    <w:rsid w:val="00FC097C"/>
    <w:rsid w:val="00FC0E95"/>
    <w:rsid w:val="00FC1755"/>
    <w:rsid w:val="00FC504E"/>
    <w:rsid w:val="00FD05CF"/>
    <w:rsid w:val="00FD07F9"/>
    <w:rsid w:val="00FD1B0C"/>
    <w:rsid w:val="00FE3A25"/>
    <w:rsid w:val="00FE4C41"/>
    <w:rsid w:val="00FE6C68"/>
    <w:rsid w:val="00FF4E7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C72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729B"/>
    <w:rPr>
      <w:rFonts w:ascii="Times New Roman" w:hAnsi="Times New Roman"/>
      <w:sz w:val="24"/>
      <w:szCs w:val="24"/>
      <w:lang w:eastAsia="fr-FR"/>
    </w:rPr>
  </w:style>
  <w:style w:type="paragraph" w:styleId="Titre1">
    <w:name w:val="heading 1"/>
    <w:basedOn w:val="Corpus"/>
    <w:next w:val="Corpus"/>
    <w:link w:val="Titre1Car"/>
    <w:uiPriority w:val="9"/>
    <w:qFormat/>
    <w:rsid w:val="0004509C"/>
    <w:pPr>
      <w:keepNext/>
      <w:keepLines/>
      <w:numPr>
        <w:numId w:val="4"/>
      </w:numPr>
      <w:adjustRightInd w:val="0"/>
      <w:spacing w:before="120" w:after="120"/>
      <w:ind w:left="0" w:firstLine="0"/>
      <w:outlineLvl w:val="0"/>
    </w:pPr>
    <w:rPr>
      <w:rFonts w:eastAsia="Times New Roman"/>
      <w:b/>
      <w:bCs/>
      <w:color w:val="E5005D" w:themeColor="accent2"/>
      <w:sz w:val="32"/>
      <w:szCs w:val="28"/>
    </w:rPr>
  </w:style>
  <w:style w:type="paragraph" w:styleId="Titre2">
    <w:name w:val="heading 2"/>
    <w:basedOn w:val="Corpus"/>
    <w:next w:val="Corpus"/>
    <w:link w:val="Titre2Car"/>
    <w:unhideWhenUsed/>
    <w:qFormat/>
    <w:rsid w:val="0004509C"/>
    <w:pPr>
      <w:keepNext/>
      <w:keepLines/>
      <w:numPr>
        <w:ilvl w:val="1"/>
        <w:numId w:val="4"/>
      </w:numPr>
      <w:spacing w:before="200" w:after="100" w:afterAutospacing="1"/>
      <w:ind w:left="0" w:firstLine="0"/>
      <w:outlineLvl w:val="1"/>
    </w:pPr>
    <w:rPr>
      <w:rFonts w:eastAsiaTheme="majorEastAsia" w:cstheme="majorBidi"/>
      <w:b/>
      <w:bCs/>
      <w:i/>
      <w:sz w:val="28"/>
      <w:szCs w:val="26"/>
    </w:rPr>
  </w:style>
  <w:style w:type="paragraph" w:styleId="Titre3">
    <w:name w:val="heading 3"/>
    <w:basedOn w:val="Corpus"/>
    <w:next w:val="Corpus"/>
    <w:link w:val="Titre3Car"/>
    <w:unhideWhenUsed/>
    <w:qFormat/>
    <w:rsid w:val="00277A13"/>
    <w:pPr>
      <w:keepNext/>
      <w:keepLines/>
      <w:numPr>
        <w:ilvl w:val="2"/>
        <w:numId w:val="4"/>
      </w:numPr>
      <w:spacing w:before="200" w:after="100" w:afterAutospacing="1"/>
      <w:ind w:left="0" w:firstLine="0"/>
      <w:outlineLvl w:val="2"/>
    </w:pPr>
    <w:rPr>
      <w:rFonts w:eastAsiaTheme="majorEastAsia" w:cstheme="majorBidi"/>
      <w:b/>
      <w:bCs/>
      <w:color w:val="00001F"/>
      <w:szCs w:val="20"/>
    </w:rPr>
  </w:style>
  <w:style w:type="paragraph" w:styleId="Titre4">
    <w:name w:val="heading 4"/>
    <w:basedOn w:val="Normal"/>
    <w:next w:val="Normal"/>
    <w:link w:val="Titre4Car"/>
    <w:uiPriority w:val="9"/>
    <w:semiHidden/>
    <w:unhideWhenUsed/>
    <w:rsid w:val="00122689"/>
    <w:pPr>
      <w:keepNext/>
      <w:keepLines/>
      <w:shd w:val="clear" w:color="auto" w:fill="DFF1DD" w:themeFill="accent5" w:themeFillTint="33"/>
      <w:spacing w:before="40"/>
      <w:jc w:val="both"/>
      <w:outlineLvl w:val="3"/>
    </w:pPr>
    <w:rPr>
      <w:rFonts w:asciiTheme="majorHAnsi" w:eastAsiaTheme="majorEastAsia" w:hAnsiTheme="majorHAnsi" w:cstheme="majorBidi"/>
      <w:i/>
      <w:iCs/>
      <w:color w:val="1C2934" w:themeColor="accent1" w:themeShade="BF"/>
      <w:sz w:val="16"/>
    </w:rPr>
  </w:style>
  <w:style w:type="paragraph" w:styleId="Titre5">
    <w:name w:val="heading 5"/>
    <w:basedOn w:val="Normal"/>
    <w:next w:val="Normal"/>
    <w:link w:val="Titre5Car"/>
    <w:uiPriority w:val="9"/>
    <w:semiHidden/>
    <w:unhideWhenUsed/>
    <w:qFormat/>
    <w:rsid w:val="00E55458"/>
    <w:pPr>
      <w:keepNext/>
      <w:keepLines/>
      <w:numPr>
        <w:ilvl w:val="4"/>
        <w:numId w:val="2"/>
      </w:numPr>
      <w:spacing w:before="40" w:line="276" w:lineRule="auto"/>
      <w:jc w:val="both"/>
      <w:outlineLvl w:val="4"/>
    </w:pPr>
    <w:rPr>
      <w:rFonts w:asciiTheme="majorHAnsi" w:eastAsiaTheme="majorEastAsia" w:hAnsiTheme="majorHAnsi" w:cstheme="majorBidi"/>
      <w:color w:val="1C2934" w:themeColor="accent1" w:themeShade="BF"/>
      <w:sz w:val="22"/>
    </w:rPr>
  </w:style>
  <w:style w:type="paragraph" w:styleId="Titre6">
    <w:name w:val="heading 6"/>
    <w:basedOn w:val="Normal"/>
    <w:next w:val="Normal"/>
    <w:link w:val="Titre6Car"/>
    <w:uiPriority w:val="9"/>
    <w:semiHidden/>
    <w:unhideWhenUsed/>
    <w:qFormat/>
    <w:rsid w:val="00E55458"/>
    <w:pPr>
      <w:keepNext/>
      <w:keepLines/>
      <w:numPr>
        <w:ilvl w:val="5"/>
        <w:numId w:val="2"/>
      </w:numPr>
      <w:spacing w:before="40" w:line="276" w:lineRule="auto"/>
      <w:jc w:val="both"/>
      <w:outlineLvl w:val="5"/>
    </w:pPr>
    <w:rPr>
      <w:rFonts w:asciiTheme="majorHAnsi" w:eastAsiaTheme="majorEastAsia" w:hAnsiTheme="majorHAnsi" w:cstheme="majorBidi"/>
      <w:color w:val="131B22" w:themeColor="accent1" w:themeShade="7F"/>
      <w:sz w:val="22"/>
    </w:rPr>
  </w:style>
  <w:style w:type="paragraph" w:styleId="Titre7">
    <w:name w:val="heading 7"/>
    <w:basedOn w:val="Normal"/>
    <w:next w:val="Normal"/>
    <w:link w:val="Titre7Car"/>
    <w:uiPriority w:val="9"/>
    <w:semiHidden/>
    <w:unhideWhenUsed/>
    <w:qFormat/>
    <w:rsid w:val="00E55458"/>
    <w:pPr>
      <w:keepNext/>
      <w:keepLines/>
      <w:numPr>
        <w:ilvl w:val="6"/>
        <w:numId w:val="2"/>
      </w:numPr>
      <w:spacing w:before="40" w:line="276" w:lineRule="auto"/>
      <w:jc w:val="both"/>
      <w:outlineLvl w:val="6"/>
    </w:pPr>
    <w:rPr>
      <w:rFonts w:asciiTheme="majorHAnsi" w:eastAsiaTheme="majorEastAsia" w:hAnsiTheme="majorHAnsi" w:cstheme="majorBidi"/>
      <w:i/>
      <w:iCs/>
      <w:color w:val="131B22" w:themeColor="accent1" w:themeShade="7F"/>
      <w:sz w:val="22"/>
    </w:rPr>
  </w:style>
  <w:style w:type="paragraph" w:styleId="Titre8">
    <w:name w:val="heading 8"/>
    <w:basedOn w:val="Normal"/>
    <w:next w:val="Normal"/>
    <w:link w:val="Titre8Car"/>
    <w:uiPriority w:val="9"/>
    <w:semiHidden/>
    <w:unhideWhenUsed/>
    <w:qFormat/>
    <w:rsid w:val="00E55458"/>
    <w:pPr>
      <w:keepNext/>
      <w:keepLines/>
      <w:numPr>
        <w:ilvl w:val="7"/>
        <w:numId w:val="2"/>
      </w:numPr>
      <w:spacing w:before="40" w:line="276" w:lineRule="auto"/>
      <w:jc w:val="both"/>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55458"/>
    <w:pPr>
      <w:keepNext/>
      <w:keepLines/>
      <w:numPr>
        <w:ilvl w:val="8"/>
        <w:numId w:val="2"/>
      </w:numPr>
      <w:spacing w:before="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next w:val="Corpus"/>
    <w:link w:val="En-tteCar"/>
    <w:unhideWhenUsed/>
    <w:rsid w:val="001D4682"/>
    <w:pPr>
      <w:tabs>
        <w:tab w:val="center" w:pos="4536"/>
        <w:tab w:val="right" w:pos="9072"/>
      </w:tabs>
    </w:pPr>
    <w:rPr>
      <w:rFonts w:ascii="Arial" w:hAnsi="Arial"/>
      <w:color w:val="808080" w:themeColor="background1" w:themeShade="80"/>
      <w:szCs w:val="24"/>
      <w:lang w:eastAsia="fr-FR"/>
    </w:rPr>
  </w:style>
  <w:style w:type="character" w:customStyle="1" w:styleId="En-tteCar">
    <w:name w:val="En-tête Car"/>
    <w:basedOn w:val="Policepardfaut"/>
    <w:link w:val="En-tte"/>
    <w:qFormat/>
    <w:rsid w:val="001D4682"/>
    <w:rPr>
      <w:rFonts w:ascii="Arial" w:hAnsi="Arial"/>
      <w:color w:val="808080" w:themeColor="background1" w:themeShade="80"/>
      <w:szCs w:val="24"/>
      <w:lang w:eastAsia="fr-FR"/>
    </w:rPr>
  </w:style>
  <w:style w:type="paragraph" w:styleId="Pieddepage">
    <w:name w:val="footer"/>
    <w:basedOn w:val="Corpus"/>
    <w:link w:val="PieddepageCar"/>
    <w:unhideWhenUsed/>
    <w:rsid w:val="00B51196"/>
    <w:pPr>
      <w:tabs>
        <w:tab w:val="center" w:pos="4536"/>
        <w:tab w:val="right" w:pos="9072"/>
      </w:tabs>
      <w:spacing w:line="240" w:lineRule="auto"/>
    </w:pPr>
    <w:rPr>
      <w:sz w:val="24"/>
    </w:rPr>
  </w:style>
  <w:style w:type="character" w:customStyle="1" w:styleId="PieddepageCar">
    <w:name w:val="Pied de page Car"/>
    <w:basedOn w:val="Policepardfaut"/>
    <w:link w:val="Pieddepage"/>
    <w:qFormat/>
    <w:rsid w:val="00B51196"/>
    <w:rPr>
      <w:rFonts w:ascii="Arial" w:hAnsi="Arial"/>
      <w:sz w:val="24"/>
      <w:szCs w:val="24"/>
      <w:lang w:eastAsia="fr-FR"/>
    </w:rPr>
  </w:style>
  <w:style w:type="paragraph" w:styleId="Textedebulles">
    <w:name w:val="Balloon Text"/>
    <w:basedOn w:val="Normal"/>
    <w:link w:val="TextedebullesCar"/>
    <w:unhideWhenUsed/>
    <w:rsid w:val="007D77B1"/>
    <w:pPr>
      <w:shd w:val="clear" w:color="auto" w:fill="DFF1DD" w:themeFill="accent5" w:themeFillTint="33"/>
      <w:jc w:val="both"/>
    </w:pPr>
    <w:rPr>
      <w:rFonts w:ascii="Tahoma" w:hAnsi="Tahoma" w:cs="Tahoma"/>
      <w:sz w:val="16"/>
      <w:szCs w:val="16"/>
    </w:rPr>
  </w:style>
  <w:style w:type="character" w:customStyle="1" w:styleId="TextedebullesCar">
    <w:name w:val="Texte de bulles Car"/>
    <w:basedOn w:val="Policepardfaut"/>
    <w:link w:val="Textedebulles"/>
    <w:qFormat/>
    <w:rsid w:val="007D77B1"/>
    <w:rPr>
      <w:rFonts w:ascii="Tahoma" w:hAnsi="Tahoma" w:cs="Tahoma"/>
      <w:sz w:val="16"/>
      <w:szCs w:val="16"/>
    </w:rPr>
  </w:style>
  <w:style w:type="character" w:customStyle="1" w:styleId="Titre1Car">
    <w:name w:val="Titre 1 Car"/>
    <w:link w:val="Titre1"/>
    <w:uiPriority w:val="9"/>
    <w:qFormat/>
    <w:rsid w:val="00947091"/>
    <w:rPr>
      <w:rFonts w:ascii="Arial" w:eastAsia="Times New Roman" w:hAnsi="Arial"/>
      <w:b/>
      <w:bCs/>
      <w:color w:val="E5005D" w:themeColor="accent2"/>
      <w:sz w:val="32"/>
      <w:szCs w:val="28"/>
      <w:lang w:eastAsia="fr-FR"/>
    </w:rPr>
  </w:style>
  <w:style w:type="character" w:customStyle="1" w:styleId="Titre2Car">
    <w:name w:val="Titre 2 Car"/>
    <w:link w:val="Titre2"/>
    <w:qFormat/>
    <w:rsid w:val="00947091"/>
    <w:rPr>
      <w:rFonts w:ascii="Arial" w:eastAsiaTheme="majorEastAsia" w:hAnsi="Arial" w:cstheme="majorBidi"/>
      <w:b/>
      <w:bCs/>
      <w:i/>
      <w:sz w:val="28"/>
      <w:szCs w:val="26"/>
      <w:lang w:eastAsia="fr-FR"/>
    </w:rPr>
  </w:style>
  <w:style w:type="character" w:customStyle="1" w:styleId="Titre3Car">
    <w:name w:val="Titre 3 Car"/>
    <w:link w:val="Titre3"/>
    <w:qFormat/>
    <w:rsid w:val="00277A13"/>
    <w:rPr>
      <w:rFonts w:ascii="Arial" w:eastAsiaTheme="majorEastAsia" w:hAnsi="Arial" w:cstheme="majorBidi"/>
      <w:b/>
      <w:bCs/>
      <w:color w:val="00001F"/>
      <w:sz w:val="22"/>
      <w:lang w:eastAsia="fr-FR"/>
    </w:rPr>
  </w:style>
  <w:style w:type="paragraph" w:styleId="Pardeliste">
    <w:name w:val="List Paragraph"/>
    <w:basedOn w:val="Normal"/>
    <w:uiPriority w:val="34"/>
    <w:rsid w:val="007D77B1"/>
    <w:pPr>
      <w:shd w:val="clear" w:color="auto" w:fill="DFF1DD" w:themeFill="accent5" w:themeFillTint="33"/>
      <w:ind w:left="567"/>
      <w:contextualSpacing/>
      <w:jc w:val="both"/>
    </w:pPr>
    <w:rPr>
      <w:rFonts w:asciiTheme="minorHAnsi" w:hAnsiTheme="minorHAnsi"/>
      <w:sz w:val="16"/>
    </w:rPr>
  </w:style>
  <w:style w:type="paragraph" w:styleId="Sansinterligne">
    <w:name w:val="No Spacing"/>
    <w:uiPriority w:val="1"/>
    <w:rsid w:val="007D77B1"/>
    <w:rPr>
      <w:rFonts w:ascii="Arial" w:hAnsi="Arial"/>
      <w:sz w:val="22"/>
      <w:szCs w:val="22"/>
    </w:rPr>
  </w:style>
  <w:style w:type="paragraph" w:styleId="Sous-titre">
    <w:name w:val="Subtitle"/>
    <w:basedOn w:val="Normal"/>
    <w:next w:val="Normal"/>
    <w:link w:val="Sous-titreCar"/>
    <w:uiPriority w:val="11"/>
    <w:rsid w:val="007D77B1"/>
    <w:pPr>
      <w:shd w:val="clear" w:color="auto" w:fill="DFF1DD" w:themeFill="accent5" w:themeFillTint="33"/>
      <w:spacing w:after="60"/>
      <w:jc w:val="both"/>
      <w:outlineLvl w:val="1"/>
    </w:pPr>
    <w:rPr>
      <w:rFonts w:asciiTheme="minorHAnsi" w:eastAsia="Times New Roman" w:hAnsiTheme="minorHAnsi"/>
      <w:b/>
      <w:i/>
      <w:sz w:val="22"/>
    </w:rPr>
  </w:style>
  <w:style w:type="character" w:customStyle="1" w:styleId="Sous-titreCar">
    <w:name w:val="Sous-titre Car"/>
    <w:link w:val="Sous-titre"/>
    <w:uiPriority w:val="11"/>
    <w:rsid w:val="007D77B1"/>
    <w:rPr>
      <w:rFonts w:ascii="Arial" w:eastAsia="Times New Roman" w:hAnsi="Arial"/>
      <w:b/>
      <w:i/>
      <w:sz w:val="24"/>
      <w:szCs w:val="24"/>
    </w:rPr>
  </w:style>
  <w:style w:type="paragraph" w:customStyle="1" w:styleId="TitreArticle">
    <w:name w:val="TitreArticle"/>
    <w:qFormat/>
    <w:rsid w:val="00502CB3"/>
    <w:pPr>
      <w:shd w:val="clear" w:color="auto" w:fill="D9D9D9" w:themeFill="background1" w:themeFillShade="D9"/>
      <w:suppressAutoHyphens/>
      <w:spacing w:before="130"/>
      <w:jc w:val="center"/>
    </w:pPr>
    <w:rPr>
      <w:rFonts w:asciiTheme="majorHAnsi" w:eastAsia="Arial" w:hAnsiTheme="majorHAnsi" w:cs="Times New Roman;«l«r ÒÊÌ©"/>
      <w:bCs/>
      <w:sz w:val="28"/>
    </w:rPr>
  </w:style>
  <w:style w:type="character" w:styleId="Lienhypertexte">
    <w:name w:val="Hyperlink"/>
    <w:basedOn w:val="Policepardfaut"/>
    <w:uiPriority w:val="99"/>
    <w:unhideWhenUsed/>
    <w:rsid w:val="00434C02"/>
    <w:rPr>
      <w:color w:val="E5005D" w:themeColor="hyperlink"/>
      <w:u w:val="single"/>
    </w:rPr>
  </w:style>
  <w:style w:type="character" w:styleId="Lienhypertextevisit">
    <w:name w:val="FollowedHyperlink"/>
    <w:basedOn w:val="Policepardfaut"/>
    <w:uiPriority w:val="99"/>
    <w:semiHidden/>
    <w:unhideWhenUsed/>
    <w:rsid w:val="00434C02"/>
    <w:rPr>
      <w:color w:val="800080" w:themeColor="followedHyperlink"/>
      <w:u w:val="single"/>
    </w:rPr>
  </w:style>
  <w:style w:type="numbering" w:styleId="111111">
    <w:name w:val="Outline List 2"/>
    <w:basedOn w:val="Aucuneliste"/>
    <w:unhideWhenUsed/>
    <w:rsid w:val="00E55458"/>
    <w:pPr>
      <w:numPr>
        <w:numId w:val="1"/>
      </w:numPr>
    </w:pPr>
  </w:style>
  <w:style w:type="character" w:customStyle="1" w:styleId="Titre4Car">
    <w:name w:val="Titre 4 Car"/>
    <w:basedOn w:val="Policepardfaut"/>
    <w:link w:val="Titre4"/>
    <w:qFormat/>
    <w:rsid w:val="00434C02"/>
    <w:rPr>
      <w:rFonts w:asciiTheme="majorHAnsi" w:eastAsiaTheme="majorEastAsia" w:hAnsiTheme="majorHAnsi" w:cstheme="majorBidi"/>
      <w:i/>
      <w:iCs/>
      <w:color w:val="1C2934" w:themeColor="accent1" w:themeShade="BF"/>
      <w:sz w:val="22"/>
      <w:szCs w:val="22"/>
    </w:rPr>
  </w:style>
  <w:style w:type="character" w:customStyle="1" w:styleId="Titre5Car">
    <w:name w:val="Titre 5 Car"/>
    <w:basedOn w:val="Policepardfaut"/>
    <w:link w:val="Titre5"/>
    <w:uiPriority w:val="9"/>
    <w:semiHidden/>
    <w:qFormat/>
    <w:rsid w:val="00E55458"/>
    <w:rPr>
      <w:rFonts w:asciiTheme="majorHAnsi" w:eastAsiaTheme="majorEastAsia" w:hAnsiTheme="majorHAnsi" w:cstheme="majorBidi"/>
      <w:color w:val="1C2934" w:themeColor="accent1" w:themeShade="BF"/>
      <w:sz w:val="22"/>
      <w:szCs w:val="24"/>
      <w:lang w:eastAsia="fr-FR"/>
    </w:rPr>
  </w:style>
  <w:style w:type="character" w:customStyle="1" w:styleId="Titre6Car">
    <w:name w:val="Titre 6 Car"/>
    <w:basedOn w:val="Policepardfaut"/>
    <w:link w:val="Titre6"/>
    <w:uiPriority w:val="9"/>
    <w:semiHidden/>
    <w:qFormat/>
    <w:rsid w:val="00E55458"/>
    <w:rPr>
      <w:rFonts w:asciiTheme="majorHAnsi" w:eastAsiaTheme="majorEastAsia" w:hAnsiTheme="majorHAnsi" w:cstheme="majorBidi"/>
      <w:color w:val="131B22" w:themeColor="accent1" w:themeShade="7F"/>
      <w:sz w:val="22"/>
      <w:szCs w:val="24"/>
      <w:lang w:eastAsia="fr-FR"/>
    </w:rPr>
  </w:style>
  <w:style w:type="character" w:customStyle="1" w:styleId="Titre7Car">
    <w:name w:val="Titre 7 Car"/>
    <w:basedOn w:val="Policepardfaut"/>
    <w:link w:val="Titre7"/>
    <w:uiPriority w:val="9"/>
    <w:semiHidden/>
    <w:qFormat/>
    <w:rsid w:val="00E55458"/>
    <w:rPr>
      <w:rFonts w:asciiTheme="majorHAnsi" w:eastAsiaTheme="majorEastAsia" w:hAnsiTheme="majorHAnsi" w:cstheme="majorBidi"/>
      <w:i/>
      <w:iCs/>
      <w:color w:val="131B22" w:themeColor="accent1" w:themeShade="7F"/>
      <w:sz w:val="22"/>
      <w:szCs w:val="24"/>
      <w:lang w:eastAsia="fr-FR"/>
    </w:rPr>
  </w:style>
  <w:style w:type="character" w:customStyle="1" w:styleId="Titre8Car">
    <w:name w:val="Titre 8 Car"/>
    <w:basedOn w:val="Policepardfaut"/>
    <w:link w:val="Titre8"/>
    <w:uiPriority w:val="9"/>
    <w:semiHidden/>
    <w:qFormat/>
    <w:rsid w:val="00E5545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qFormat/>
    <w:rsid w:val="00E55458"/>
    <w:rPr>
      <w:rFonts w:asciiTheme="majorHAnsi" w:eastAsiaTheme="majorEastAsia" w:hAnsiTheme="majorHAnsi" w:cstheme="majorBidi"/>
      <w:i/>
      <w:iCs/>
      <w:color w:val="272727" w:themeColor="text1" w:themeTint="D8"/>
      <w:sz w:val="21"/>
      <w:szCs w:val="21"/>
      <w:lang w:eastAsia="fr-FR"/>
    </w:rPr>
  </w:style>
  <w:style w:type="paragraph" w:customStyle="1" w:styleId="sous-paragraphe">
    <w:name w:val="sous-paragraphe"/>
    <w:basedOn w:val="Normal"/>
    <w:rsid w:val="00973006"/>
    <w:pPr>
      <w:numPr>
        <w:ilvl w:val="1"/>
        <w:numId w:val="3"/>
      </w:numPr>
      <w:shd w:val="clear" w:color="auto" w:fill="DFF1DD" w:themeFill="accent5" w:themeFillTint="33"/>
      <w:spacing w:line="276" w:lineRule="auto"/>
      <w:jc w:val="both"/>
    </w:pPr>
    <w:rPr>
      <w:rFonts w:asciiTheme="minorHAnsi" w:hAnsiTheme="minorHAnsi"/>
      <w:sz w:val="16"/>
    </w:rPr>
  </w:style>
  <w:style w:type="paragraph" w:styleId="Normalweb">
    <w:name w:val="Normal (Web)"/>
    <w:basedOn w:val="Normal"/>
    <w:uiPriority w:val="99"/>
    <w:semiHidden/>
    <w:unhideWhenUsed/>
    <w:rsid w:val="00471DB2"/>
    <w:pPr>
      <w:spacing w:before="100" w:beforeAutospacing="1" w:after="100" w:afterAutospacing="1"/>
      <w:jc w:val="both"/>
    </w:pPr>
    <w:rPr>
      <w:rFonts w:asciiTheme="minorHAnsi" w:eastAsiaTheme="minorEastAsia" w:hAnsiTheme="minorHAnsi"/>
      <w:sz w:val="22"/>
    </w:rPr>
  </w:style>
  <w:style w:type="paragraph" w:styleId="Lgende">
    <w:name w:val="caption"/>
    <w:basedOn w:val="Corpus"/>
    <w:next w:val="Corpus"/>
    <w:uiPriority w:val="35"/>
    <w:unhideWhenUsed/>
    <w:qFormat/>
    <w:rsid w:val="00135D70"/>
    <w:pPr>
      <w:spacing w:line="240" w:lineRule="auto"/>
    </w:pPr>
    <w:rPr>
      <w:i/>
      <w:iCs/>
      <w:color w:val="000000" w:themeColor="text2"/>
      <w:sz w:val="20"/>
    </w:rPr>
  </w:style>
  <w:style w:type="character" w:styleId="Marquedecommentaire">
    <w:name w:val="annotation reference"/>
    <w:basedOn w:val="Policepardfaut"/>
    <w:uiPriority w:val="99"/>
    <w:semiHidden/>
    <w:unhideWhenUsed/>
    <w:rsid w:val="00583EAD"/>
    <w:rPr>
      <w:sz w:val="18"/>
      <w:szCs w:val="18"/>
    </w:rPr>
  </w:style>
  <w:style w:type="paragraph" w:styleId="Commentaire">
    <w:name w:val="annotation text"/>
    <w:basedOn w:val="Normal"/>
    <w:link w:val="CommentaireCar"/>
    <w:uiPriority w:val="99"/>
    <w:semiHidden/>
    <w:unhideWhenUsed/>
    <w:rsid w:val="00583EAD"/>
    <w:pPr>
      <w:shd w:val="clear" w:color="auto" w:fill="DFF1DD" w:themeFill="accent5" w:themeFillTint="33"/>
      <w:jc w:val="both"/>
    </w:pPr>
    <w:rPr>
      <w:rFonts w:asciiTheme="minorHAnsi" w:hAnsiTheme="minorHAnsi"/>
      <w:sz w:val="22"/>
    </w:rPr>
  </w:style>
  <w:style w:type="character" w:customStyle="1" w:styleId="CommentaireCar">
    <w:name w:val="Commentaire Car"/>
    <w:basedOn w:val="Policepardfaut"/>
    <w:link w:val="Commentaire"/>
    <w:uiPriority w:val="99"/>
    <w:semiHidden/>
    <w:rsid w:val="00583EAD"/>
    <w:rPr>
      <w:rFonts w:ascii="Arial" w:hAnsi="Arial"/>
      <w:sz w:val="24"/>
      <w:szCs w:val="24"/>
    </w:rPr>
  </w:style>
  <w:style w:type="paragraph" w:styleId="Objetducommentaire">
    <w:name w:val="annotation subject"/>
    <w:basedOn w:val="Commentaire"/>
    <w:next w:val="Commentaire"/>
    <w:link w:val="ObjetducommentaireCar"/>
    <w:uiPriority w:val="99"/>
    <w:semiHidden/>
    <w:unhideWhenUsed/>
    <w:rsid w:val="00583EAD"/>
    <w:rPr>
      <w:b/>
      <w:bCs/>
      <w:sz w:val="20"/>
      <w:szCs w:val="20"/>
    </w:rPr>
  </w:style>
  <w:style w:type="character" w:customStyle="1" w:styleId="ObjetducommentaireCar">
    <w:name w:val="Objet du commentaire Car"/>
    <w:basedOn w:val="CommentaireCar"/>
    <w:link w:val="Objetducommentaire"/>
    <w:uiPriority w:val="99"/>
    <w:semiHidden/>
    <w:rsid w:val="00583EAD"/>
    <w:rPr>
      <w:rFonts w:ascii="Arial" w:hAnsi="Arial"/>
      <w:b/>
      <w:bCs/>
      <w:sz w:val="24"/>
      <w:szCs w:val="24"/>
    </w:rPr>
  </w:style>
  <w:style w:type="character" w:customStyle="1" w:styleId="InternetLink">
    <w:name w:val="Internet Link"/>
    <w:basedOn w:val="Policepardfaut"/>
    <w:rsid w:val="006306E4"/>
    <w:rPr>
      <w:color w:val="0000FF"/>
      <w:u w:val="single"/>
    </w:rPr>
  </w:style>
  <w:style w:type="character" w:styleId="Numrodepage">
    <w:name w:val="page number"/>
    <w:basedOn w:val="Policepardfaut"/>
    <w:rsid w:val="006306E4"/>
  </w:style>
  <w:style w:type="character" w:customStyle="1" w:styleId="ListLabel1">
    <w:name w:val="ListLabel 1"/>
    <w:rsid w:val="006306E4"/>
    <w:rPr>
      <w:sz w:val="26"/>
      <w:szCs w:val="26"/>
    </w:rPr>
  </w:style>
  <w:style w:type="character" w:customStyle="1" w:styleId="ListLabel2">
    <w:name w:val="ListLabel 2"/>
    <w:rsid w:val="006306E4"/>
    <w:rPr>
      <w:sz w:val="20"/>
    </w:rPr>
  </w:style>
  <w:style w:type="character" w:customStyle="1" w:styleId="ListLabel3">
    <w:name w:val="ListLabel 3"/>
    <w:rsid w:val="006306E4"/>
    <w:rPr>
      <w:rFonts w:cs="Courier New"/>
    </w:rPr>
  </w:style>
  <w:style w:type="character" w:customStyle="1" w:styleId="IndexLink">
    <w:name w:val="Index Link"/>
    <w:rsid w:val="006306E4"/>
  </w:style>
  <w:style w:type="character" w:customStyle="1" w:styleId="Bullets">
    <w:name w:val="Bullets"/>
    <w:rsid w:val="006306E4"/>
    <w:rPr>
      <w:rFonts w:ascii="OpenSymbol" w:eastAsia="OpenSymbol" w:hAnsi="OpenSymbol" w:cs="OpenSymbol"/>
    </w:rPr>
  </w:style>
  <w:style w:type="character" w:customStyle="1" w:styleId="LineNumbering">
    <w:name w:val="Line Numbering"/>
    <w:rsid w:val="006306E4"/>
  </w:style>
  <w:style w:type="paragraph" w:customStyle="1" w:styleId="Heading">
    <w:name w:val="Heading"/>
    <w:basedOn w:val="Normal"/>
    <w:next w:val="TextBody"/>
    <w:rsid w:val="006306E4"/>
    <w:pPr>
      <w:keepNext/>
      <w:shd w:val="clear" w:color="auto" w:fill="DFF1DD" w:themeFill="accent5" w:themeFillTint="33"/>
      <w:spacing w:before="240" w:after="120"/>
      <w:jc w:val="both"/>
    </w:pPr>
    <w:rPr>
      <w:rFonts w:ascii="Liberation Sans" w:eastAsia="SimSun" w:hAnsi="Liberation Sans" w:cs="Lucida Sans"/>
      <w:sz w:val="28"/>
      <w:szCs w:val="28"/>
    </w:rPr>
  </w:style>
  <w:style w:type="paragraph" w:customStyle="1" w:styleId="TextBody">
    <w:name w:val="Text Body"/>
    <w:basedOn w:val="Normal"/>
    <w:rsid w:val="006306E4"/>
    <w:pPr>
      <w:shd w:val="clear" w:color="auto" w:fill="DFF1DD" w:themeFill="accent5" w:themeFillTint="33"/>
      <w:spacing w:after="140" w:line="288" w:lineRule="auto"/>
      <w:jc w:val="both"/>
    </w:pPr>
    <w:rPr>
      <w:rFonts w:asciiTheme="minorHAnsi" w:eastAsia="MS Mincho" w:hAnsiTheme="minorHAnsi"/>
      <w:sz w:val="22"/>
    </w:rPr>
  </w:style>
  <w:style w:type="paragraph" w:styleId="Liste">
    <w:name w:val="List"/>
    <w:basedOn w:val="TextBody"/>
    <w:rsid w:val="006306E4"/>
    <w:rPr>
      <w:rFonts w:cs="Lucida Sans"/>
    </w:rPr>
  </w:style>
  <w:style w:type="paragraph" w:customStyle="1" w:styleId="Index">
    <w:name w:val="Index"/>
    <w:basedOn w:val="Normal"/>
    <w:rsid w:val="006306E4"/>
    <w:pPr>
      <w:suppressLineNumbers/>
      <w:shd w:val="clear" w:color="auto" w:fill="DFF1DD" w:themeFill="accent5" w:themeFillTint="33"/>
      <w:jc w:val="both"/>
    </w:pPr>
    <w:rPr>
      <w:rFonts w:asciiTheme="minorHAnsi" w:eastAsia="MS Mincho" w:hAnsiTheme="minorHAnsi" w:cs="Lucida Sans"/>
      <w:sz w:val="22"/>
    </w:rPr>
  </w:style>
  <w:style w:type="paragraph" w:customStyle="1" w:styleId="ContentsHeading">
    <w:name w:val="Contents Heading"/>
    <w:basedOn w:val="Titre1"/>
    <w:next w:val="Normal"/>
    <w:rsid w:val="006306E4"/>
    <w:pPr>
      <w:shd w:val="clear" w:color="auto" w:fill="DFF1DD" w:themeFill="accent5" w:themeFillTint="33"/>
      <w:spacing w:before="480" w:after="0" w:line="240" w:lineRule="auto"/>
      <w:jc w:val="left"/>
    </w:pPr>
    <w:rPr>
      <w:rFonts w:ascii="Calibri" w:eastAsia="MS Gothic" w:hAnsi="Calibri"/>
      <w:color w:val="365F91"/>
      <w:sz w:val="28"/>
      <w:u w:val="double"/>
    </w:rPr>
  </w:style>
  <w:style w:type="paragraph" w:customStyle="1" w:styleId="Contents1">
    <w:name w:val="Contents 1"/>
    <w:basedOn w:val="Normal"/>
    <w:next w:val="Normal"/>
    <w:autoRedefine/>
    <w:rsid w:val="006306E4"/>
    <w:pPr>
      <w:shd w:val="clear" w:color="auto" w:fill="DFF1DD" w:themeFill="accent5" w:themeFillTint="33"/>
      <w:spacing w:before="120"/>
      <w:jc w:val="both"/>
    </w:pPr>
    <w:rPr>
      <w:rFonts w:ascii="Calibri" w:eastAsia="MS Mincho" w:hAnsi="Calibri"/>
      <w:b/>
      <w:color w:val="548DD4"/>
      <w:sz w:val="22"/>
    </w:rPr>
  </w:style>
  <w:style w:type="paragraph" w:customStyle="1" w:styleId="Contents2">
    <w:name w:val="Contents 2"/>
    <w:basedOn w:val="Normal"/>
    <w:next w:val="Normal"/>
    <w:autoRedefine/>
    <w:rsid w:val="006306E4"/>
    <w:pPr>
      <w:shd w:val="clear" w:color="auto" w:fill="DFF1DD" w:themeFill="accent5" w:themeFillTint="33"/>
      <w:jc w:val="both"/>
    </w:pPr>
    <w:rPr>
      <w:rFonts w:ascii="Cambria" w:eastAsia="MS Mincho" w:hAnsi="Cambria"/>
      <w:sz w:val="16"/>
    </w:rPr>
  </w:style>
  <w:style w:type="paragraph" w:customStyle="1" w:styleId="Contents3">
    <w:name w:val="Contents 3"/>
    <w:basedOn w:val="Normal"/>
    <w:next w:val="Normal"/>
    <w:autoRedefine/>
    <w:rsid w:val="006306E4"/>
    <w:pPr>
      <w:shd w:val="clear" w:color="auto" w:fill="DFF1DD" w:themeFill="accent5" w:themeFillTint="33"/>
      <w:ind w:left="240"/>
      <w:jc w:val="both"/>
    </w:pPr>
    <w:rPr>
      <w:rFonts w:ascii="Cambria" w:eastAsia="MS Mincho" w:hAnsi="Cambria"/>
      <w:i/>
      <w:sz w:val="16"/>
    </w:rPr>
  </w:style>
  <w:style w:type="paragraph" w:customStyle="1" w:styleId="Contents4">
    <w:name w:val="Contents 4"/>
    <w:basedOn w:val="Normal"/>
    <w:next w:val="Normal"/>
    <w:autoRedefine/>
    <w:rsid w:val="006306E4"/>
    <w:pPr>
      <w:shd w:val="clear" w:color="auto" w:fill="DFF1DD" w:themeFill="accent5" w:themeFillTint="33"/>
      <w:ind w:left="480"/>
      <w:jc w:val="both"/>
    </w:pPr>
    <w:rPr>
      <w:rFonts w:ascii="Cambria" w:eastAsia="MS Mincho" w:hAnsi="Cambria"/>
      <w:sz w:val="20"/>
      <w:szCs w:val="20"/>
    </w:rPr>
  </w:style>
  <w:style w:type="paragraph" w:customStyle="1" w:styleId="Contents5">
    <w:name w:val="Contents 5"/>
    <w:basedOn w:val="Normal"/>
    <w:next w:val="Normal"/>
    <w:autoRedefine/>
    <w:rsid w:val="006306E4"/>
    <w:pPr>
      <w:shd w:val="clear" w:color="auto" w:fill="DFF1DD" w:themeFill="accent5" w:themeFillTint="33"/>
      <w:ind w:left="720"/>
      <w:jc w:val="both"/>
    </w:pPr>
    <w:rPr>
      <w:rFonts w:ascii="Cambria" w:eastAsia="MS Mincho" w:hAnsi="Cambria"/>
      <w:sz w:val="20"/>
      <w:szCs w:val="20"/>
    </w:rPr>
  </w:style>
  <w:style w:type="paragraph" w:customStyle="1" w:styleId="Contents6">
    <w:name w:val="Contents 6"/>
    <w:basedOn w:val="Normal"/>
    <w:next w:val="Normal"/>
    <w:autoRedefine/>
    <w:rsid w:val="006306E4"/>
    <w:pPr>
      <w:shd w:val="clear" w:color="auto" w:fill="DFF1DD" w:themeFill="accent5" w:themeFillTint="33"/>
      <w:ind w:left="960"/>
      <w:jc w:val="both"/>
    </w:pPr>
    <w:rPr>
      <w:rFonts w:ascii="Cambria" w:eastAsia="MS Mincho" w:hAnsi="Cambria"/>
      <w:sz w:val="20"/>
      <w:szCs w:val="20"/>
    </w:rPr>
  </w:style>
  <w:style w:type="paragraph" w:customStyle="1" w:styleId="Contents7">
    <w:name w:val="Contents 7"/>
    <w:basedOn w:val="Normal"/>
    <w:next w:val="Normal"/>
    <w:autoRedefine/>
    <w:rsid w:val="006306E4"/>
    <w:pPr>
      <w:shd w:val="clear" w:color="auto" w:fill="DFF1DD" w:themeFill="accent5" w:themeFillTint="33"/>
      <w:ind w:left="1200"/>
      <w:jc w:val="both"/>
    </w:pPr>
    <w:rPr>
      <w:rFonts w:ascii="Cambria" w:eastAsia="MS Mincho" w:hAnsi="Cambria"/>
      <w:sz w:val="20"/>
      <w:szCs w:val="20"/>
    </w:rPr>
  </w:style>
  <w:style w:type="paragraph" w:customStyle="1" w:styleId="Contents8">
    <w:name w:val="Contents 8"/>
    <w:basedOn w:val="Normal"/>
    <w:next w:val="Normal"/>
    <w:autoRedefine/>
    <w:rsid w:val="006306E4"/>
    <w:pPr>
      <w:shd w:val="clear" w:color="auto" w:fill="DFF1DD" w:themeFill="accent5" w:themeFillTint="33"/>
      <w:ind w:left="1440"/>
      <w:jc w:val="both"/>
    </w:pPr>
    <w:rPr>
      <w:rFonts w:ascii="Cambria" w:eastAsia="MS Mincho" w:hAnsi="Cambria"/>
      <w:sz w:val="20"/>
      <w:szCs w:val="20"/>
    </w:rPr>
  </w:style>
  <w:style w:type="paragraph" w:customStyle="1" w:styleId="Contents9">
    <w:name w:val="Contents 9"/>
    <w:basedOn w:val="Normal"/>
    <w:next w:val="Normal"/>
    <w:autoRedefine/>
    <w:rsid w:val="006306E4"/>
    <w:pPr>
      <w:shd w:val="clear" w:color="auto" w:fill="DFF1DD" w:themeFill="accent5" w:themeFillTint="33"/>
      <w:ind w:left="1680"/>
      <w:jc w:val="both"/>
    </w:pPr>
    <w:rPr>
      <w:rFonts w:ascii="Cambria" w:eastAsia="MS Mincho" w:hAnsi="Cambria"/>
      <w:sz w:val="20"/>
      <w:szCs w:val="20"/>
    </w:rPr>
  </w:style>
  <w:style w:type="paragraph" w:styleId="Rvision">
    <w:name w:val="Revision"/>
    <w:rsid w:val="006306E4"/>
    <w:rPr>
      <w:rFonts w:ascii="Times New Roman" w:eastAsia="MS Mincho" w:hAnsi="Times New Roman"/>
      <w:sz w:val="24"/>
      <w:szCs w:val="24"/>
      <w:lang w:eastAsia="fr-FR"/>
    </w:rPr>
  </w:style>
  <w:style w:type="paragraph" w:customStyle="1" w:styleId="FrameContents">
    <w:name w:val="Frame Contents"/>
    <w:basedOn w:val="Normal"/>
    <w:rsid w:val="006306E4"/>
    <w:pPr>
      <w:shd w:val="clear" w:color="auto" w:fill="DFF1DD" w:themeFill="accent5" w:themeFillTint="33"/>
      <w:jc w:val="both"/>
    </w:pPr>
    <w:rPr>
      <w:rFonts w:asciiTheme="minorHAnsi" w:eastAsia="MS Mincho" w:hAnsiTheme="minorHAnsi"/>
      <w:sz w:val="22"/>
    </w:rPr>
  </w:style>
  <w:style w:type="paragraph" w:customStyle="1" w:styleId="TableContents">
    <w:name w:val="Table Contents"/>
    <w:basedOn w:val="Normal"/>
    <w:rsid w:val="006306E4"/>
    <w:pPr>
      <w:shd w:val="clear" w:color="auto" w:fill="DFF1DD" w:themeFill="accent5" w:themeFillTint="33"/>
      <w:jc w:val="both"/>
    </w:pPr>
    <w:rPr>
      <w:rFonts w:asciiTheme="minorHAnsi" w:eastAsia="MS Mincho" w:hAnsiTheme="minorHAnsi"/>
      <w:sz w:val="22"/>
    </w:rPr>
  </w:style>
  <w:style w:type="paragraph" w:customStyle="1" w:styleId="TableHeading">
    <w:name w:val="Table Heading"/>
    <w:basedOn w:val="TableContents"/>
    <w:rsid w:val="006306E4"/>
  </w:style>
  <w:style w:type="paragraph" w:customStyle="1" w:styleId="BibliographyHeading">
    <w:name w:val="Bibliography Heading"/>
    <w:basedOn w:val="Heading"/>
    <w:rsid w:val="006306E4"/>
  </w:style>
  <w:style w:type="paragraph" w:customStyle="1" w:styleId="Bibliography1">
    <w:name w:val="Bibliography 1"/>
    <w:basedOn w:val="Corpus"/>
    <w:qFormat/>
    <w:rsid w:val="006157B7"/>
    <w:pPr>
      <w:spacing w:line="240" w:lineRule="auto"/>
      <w:ind w:left="284" w:hanging="284"/>
    </w:pPr>
    <w:rPr>
      <w:sz w:val="20"/>
    </w:rPr>
  </w:style>
  <w:style w:type="paragraph" w:customStyle="1" w:styleId="Quotations">
    <w:name w:val="Quotations"/>
    <w:basedOn w:val="Corpus"/>
    <w:rsid w:val="006306E4"/>
    <w:pPr>
      <w:spacing w:line="240" w:lineRule="auto"/>
      <w:ind w:left="708"/>
    </w:pPr>
    <w:rPr>
      <w:rFonts w:ascii="Times New Roman" w:eastAsia="MS Mincho" w:hAnsi="Times New Roman"/>
      <w:i/>
      <w:iCs/>
      <w:sz w:val="24"/>
    </w:rPr>
  </w:style>
  <w:style w:type="paragraph" w:customStyle="1" w:styleId="ComplimentaryClose">
    <w:name w:val="Complimentary Close"/>
    <w:basedOn w:val="Normal"/>
    <w:rsid w:val="006306E4"/>
    <w:pPr>
      <w:shd w:val="clear" w:color="auto" w:fill="DFF1DD" w:themeFill="accent5" w:themeFillTint="33"/>
      <w:jc w:val="both"/>
    </w:pPr>
    <w:rPr>
      <w:rFonts w:asciiTheme="minorHAnsi" w:eastAsia="MS Mincho" w:hAnsiTheme="minorHAnsi"/>
      <w:sz w:val="22"/>
    </w:rPr>
  </w:style>
  <w:style w:type="paragraph" w:customStyle="1" w:styleId="PreformattedText">
    <w:name w:val="Preformatted Text"/>
    <w:basedOn w:val="Normal"/>
    <w:rsid w:val="006306E4"/>
    <w:pPr>
      <w:shd w:val="clear" w:color="auto" w:fill="DFF1DD" w:themeFill="accent5" w:themeFillTint="33"/>
      <w:jc w:val="both"/>
    </w:pPr>
    <w:rPr>
      <w:rFonts w:asciiTheme="minorHAnsi" w:eastAsia="MS Mincho" w:hAnsiTheme="minorHAnsi"/>
      <w:sz w:val="22"/>
    </w:rPr>
  </w:style>
  <w:style w:type="paragraph" w:customStyle="1" w:styleId="Addressee">
    <w:name w:val="Addressee"/>
    <w:basedOn w:val="Normal"/>
    <w:rsid w:val="006306E4"/>
    <w:pPr>
      <w:shd w:val="clear" w:color="auto" w:fill="DFF1DD" w:themeFill="accent5" w:themeFillTint="33"/>
      <w:jc w:val="both"/>
    </w:pPr>
    <w:rPr>
      <w:rFonts w:asciiTheme="minorHAnsi" w:eastAsia="MS Mincho" w:hAnsiTheme="minorHAnsi"/>
      <w:sz w:val="22"/>
    </w:rPr>
  </w:style>
  <w:style w:type="paragraph" w:customStyle="1" w:styleId="Table">
    <w:name w:val="Table"/>
    <w:basedOn w:val="Lgende"/>
    <w:rsid w:val="006306E4"/>
    <w:rPr>
      <w:rFonts w:ascii="Times New Roman" w:eastAsia="MS Mincho" w:hAnsi="Times New Roman"/>
      <w:b/>
      <w:bCs/>
      <w:i w:val="0"/>
      <w:iCs w:val="0"/>
      <w:color w:val="4F81BD"/>
      <w:sz w:val="18"/>
      <w:szCs w:val="18"/>
    </w:rPr>
  </w:style>
  <w:style w:type="paragraph" w:customStyle="1" w:styleId="Tableau">
    <w:name w:val="Tableau"/>
    <w:basedOn w:val="Lgende"/>
    <w:rsid w:val="006306E4"/>
    <w:rPr>
      <w:rFonts w:ascii="Times New Roman" w:eastAsia="MS Mincho" w:hAnsi="Times New Roman"/>
      <w:b/>
      <w:bCs/>
      <w:i w:val="0"/>
      <w:iCs w:val="0"/>
      <w:color w:val="4F81BD"/>
      <w:sz w:val="18"/>
      <w:szCs w:val="18"/>
    </w:rPr>
  </w:style>
  <w:style w:type="paragraph" w:styleId="TM1">
    <w:name w:val="toc 1"/>
    <w:basedOn w:val="Corpus"/>
    <w:next w:val="Corpus"/>
    <w:autoRedefine/>
    <w:uiPriority w:val="39"/>
    <w:unhideWhenUsed/>
    <w:rsid w:val="00B16ABF"/>
    <w:pPr>
      <w:spacing w:before="120"/>
    </w:pPr>
    <w:rPr>
      <w:rFonts w:asciiTheme="majorHAnsi" w:eastAsia="MS Mincho" w:hAnsiTheme="majorHAnsi"/>
      <w:b/>
      <w:bCs/>
      <w:color w:val="548DD4"/>
    </w:rPr>
  </w:style>
  <w:style w:type="paragraph" w:styleId="TM2">
    <w:name w:val="toc 2"/>
    <w:basedOn w:val="Corpus"/>
    <w:next w:val="Corpus"/>
    <w:autoRedefine/>
    <w:uiPriority w:val="39"/>
    <w:unhideWhenUsed/>
    <w:rsid w:val="00B16ABF"/>
    <w:rPr>
      <w:rFonts w:asciiTheme="minorHAnsi" w:eastAsia="MS Mincho" w:hAnsiTheme="minorHAnsi"/>
      <w:sz w:val="20"/>
    </w:rPr>
  </w:style>
  <w:style w:type="paragraph" w:styleId="TM3">
    <w:name w:val="toc 3"/>
    <w:basedOn w:val="Corpus"/>
    <w:next w:val="Corpus"/>
    <w:autoRedefine/>
    <w:uiPriority w:val="39"/>
    <w:unhideWhenUsed/>
    <w:rsid w:val="00B16ABF"/>
    <w:pPr>
      <w:ind w:left="240"/>
    </w:pPr>
    <w:rPr>
      <w:rFonts w:asciiTheme="minorHAnsi" w:eastAsia="MS Mincho" w:hAnsiTheme="minorHAnsi"/>
      <w:i/>
      <w:iCs/>
      <w:sz w:val="20"/>
    </w:rPr>
  </w:style>
  <w:style w:type="paragraph" w:styleId="TM4">
    <w:name w:val="toc 4"/>
    <w:basedOn w:val="Normal"/>
    <w:next w:val="Normal"/>
    <w:autoRedefine/>
    <w:uiPriority w:val="39"/>
    <w:unhideWhenUsed/>
    <w:rsid w:val="006306E4"/>
    <w:pPr>
      <w:pBdr>
        <w:between w:val="double" w:sz="6" w:space="0" w:color="auto"/>
      </w:pBdr>
      <w:shd w:val="clear" w:color="auto" w:fill="DFF1DD" w:themeFill="accent5" w:themeFillTint="33"/>
      <w:ind w:left="480"/>
      <w:jc w:val="both"/>
    </w:pPr>
    <w:rPr>
      <w:rFonts w:asciiTheme="minorHAnsi" w:eastAsia="MS Mincho" w:hAnsiTheme="minorHAnsi"/>
      <w:sz w:val="20"/>
      <w:szCs w:val="20"/>
    </w:rPr>
  </w:style>
  <w:style w:type="paragraph" w:styleId="TM5">
    <w:name w:val="toc 5"/>
    <w:basedOn w:val="Normal"/>
    <w:next w:val="Normal"/>
    <w:autoRedefine/>
    <w:uiPriority w:val="39"/>
    <w:unhideWhenUsed/>
    <w:rsid w:val="006306E4"/>
    <w:pPr>
      <w:pBdr>
        <w:between w:val="double" w:sz="6" w:space="0" w:color="auto"/>
      </w:pBdr>
      <w:shd w:val="clear" w:color="auto" w:fill="DFF1DD" w:themeFill="accent5" w:themeFillTint="33"/>
      <w:ind w:left="720"/>
      <w:jc w:val="both"/>
    </w:pPr>
    <w:rPr>
      <w:rFonts w:asciiTheme="minorHAnsi" w:eastAsia="MS Mincho" w:hAnsiTheme="minorHAnsi"/>
      <w:sz w:val="20"/>
      <w:szCs w:val="20"/>
    </w:rPr>
  </w:style>
  <w:style w:type="paragraph" w:styleId="TM6">
    <w:name w:val="toc 6"/>
    <w:basedOn w:val="Normal"/>
    <w:next w:val="Normal"/>
    <w:autoRedefine/>
    <w:uiPriority w:val="39"/>
    <w:unhideWhenUsed/>
    <w:rsid w:val="006306E4"/>
    <w:pPr>
      <w:pBdr>
        <w:between w:val="double" w:sz="6" w:space="0" w:color="auto"/>
      </w:pBdr>
      <w:shd w:val="clear" w:color="auto" w:fill="DFF1DD" w:themeFill="accent5" w:themeFillTint="33"/>
      <w:ind w:left="960"/>
      <w:jc w:val="both"/>
    </w:pPr>
    <w:rPr>
      <w:rFonts w:asciiTheme="minorHAnsi" w:eastAsia="MS Mincho" w:hAnsiTheme="minorHAnsi"/>
      <w:sz w:val="20"/>
      <w:szCs w:val="20"/>
    </w:rPr>
  </w:style>
  <w:style w:type="paragraph" w:styleId="TM7">
    <w:name w:val="toc 7"/>
    <w:basedOn w:val="Normal"/>
    <w:next w:val="Normal"/>
    <w:autoRedefine/>
    <w:uiPriority w:val="39"/>
    <w:unhideWhenUsed/>
    <w:rsid w:val="006306E4"/>
    <w:pPr>
      <w:pBdr>
        <w:between w:val="double" w:sz="6" w:space="0" w:color="auto"/>
      </w:pBdr>
      <w:shd w:val="clear" w:color="auto" w:fill="DFF1DD" w:themeFill="accent5" w:themeFillTint="33"/>
      <w:ind w:left="1200"/>
      <w:jc w:val="both"/>
    </w:pPr>
    <w:rPr>
      <w:rFonts w:asciiTheme="minorHAnsi" w:eastAsia="MS Mincho" w:hAnsiTheme="minorHAnsi"/>
      <w:sz w:val="20"/>
      <w:szCs w:val="20"/>
    </w:rPr>
  </w:style>
  <w:style w:type="paragraph" w:styleId="TM8">
    <w:name w:val="toc 8"/>
    <w:basedOn w:val="Normal"/>
    <w:next w:val="Normal"/>
    <w:autoRedefine/>
    <w:uiPriority w:val="39"/>
    <w:unhideWhenUsed/>
    <w:rsid w:val="006306E4"/>
    <w:pPr>
      <w:pBdr>
        <w:between w:val="double" w:sz="6" w:space="0" w:color="auto"/>
      </w:pBdr>
      <w:shd w:val="clear" w:color="auto" w:fill="DFF1DD" w:themeFill="accent5" w:themeFillTint="33"/>
      <w:ind w:left="1440"/>
      <w:jc w:val="both"/>
    </w:pPr>
    <w:rPr>
      <w:rFonts w:asciiTheme="minorHAnsi" w:eastAsia="MS Mincho" w:hAnsiTheme="minorHAnsi"/>
      <w:sz w:val="20"/>
      <w:szCs w:val="20"/>
    </w:rPr>
  </w:style>
  <w:style w:type="paragraph" w:styleId="TM9">
    <w:name w:val="toc 9"/>
    <w:basedOn w:val="Normal"/>
    <w:next w:val="Normal"/>
    <w:autoRedefine/>
    <w:uiPriority w:val="39"/>
    <w:unhideWhenUsed/>
    <w:rsid w:val="006306E4"/>
    <w:pPr>
      <w:pBdr>
        <w:between w:val="double" w:sz="6" w:space="0" w:color="auto"/>
      </w:pBdr>
      <w:shd w:val="clear" w:color="auto" w:fill="DFF1DD" w:themeFill="accent5" w:themeFillTint="33"/>
      <w:ind w:left="1680"/>
      <w:jc w:val="both"/>
    </w:pPr>
    <w:rPr>
      <w:rFonts w:asciiTheme="minorHAnsi" w:eastAsia="MS Mincho" w:hAnsiTheme="minorHAnsi"/>
      <w:sz w:val="20"/>
      <w:szCs w:val="20"/>
    </w:rPr>
  </w:style>
  <w:style w:type="paragraph" w:customStyle="1" w:styleId="Standard">
    <w:name w:val="Standard"/>
    <w:rsid w:val="006306E4"/>
    <w:pPr>
      <w:suppressAutoHyphens/>
      <w:autoSpaceDN w:val="0"/>
      <w:textAlignment w:val="baseline"/>
    </w:pPr>
    <w:rPr>
      <w:rFonts w:ascii="Times New Roman" w:eastAsia="MS Mincho" w:hAnsi="Times New Roman"/>
      <w:kern w:val="3"/>
      <w:sz w:val="24"/>
      <w:szCs w:val="24"/>
      <w:lang w:eastAsia="fr-FR"/>
    </w:rPr>
  </w:style>
  <w:style w:type="table" w:styleId="Grilledutableau">
    <w:name w:val="Table Grid"/>
    <w:basedOn w:val="TableauNormal"/>
    <w:uiPriority w:val="39"/>
    <w:rsid w:val="006306E4"/>
    <w:rPr>
      <w:rFonts w:ascii="Times New Roman" w:eastAsia="MS Mincho"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115664"/>
    <w:rPr>
      <w:color w:val="808080"/>
    </w:rPr>
  </w:style>
  <w:style w:type="paragraph" w:customStyle="1" w:styleId="Corpus">
    <w:name w:val="Corpus"/>
    <w:qFormat/>
    <w:rsid w:val="006440B6"/>
    <w:pPr>
      <w:spacing w:before="60" w:line="276" w:lineRule="auto"/>
      <w:jc w:val="both"/>
    </w:pPr>
    <w:rPr>
      <w:rFonts w:ascii="Arial" w:hAnsi="Arial"/>
      <w:sz w:val="22"/>
      <w:szCs w:val="24"/>
      <w:lang w:eastAsia="fr-FR"/>
    </w:rPr>
  </w:style>
  <w:style w:type="paragraph" w:styleId="z-Hautduformulaire">
    <w:name w:val="HTML Top of Form"/>
    <w:basedOn w:val="Normal"/>
    <w:next w:val="Normal"/>
    <w:link w:val="z-HautduformulaireCar"/>
    <w:hidden/>
    <w:uiPriority w:val="99"/>
    <w:semiHidden/>
    <w:unhideWhenUsed/>
    <w:rsid w:val="00DD337F"/>
    <w:pPr>
      <w:pBdr>
        <w:bottom w:val="single" w:sz="6" w:space="1" w:color="auto"/>
      </w:pBdr>
      <w:jc w:val="center"/>
    </w:pPr>
    <w:rPr>
      <w:rFonts w:ascii="Arial" w:hAnsi="Arial" w:cs="Arial"/>
      <w:vanish/>
      <w:sz w:val="22"/>
      <w:szCs w:val="16"/>
    </w:rPr>
  </w:style>
  <w:style w:type="character" w:customStyle="1" w:styleId="z-HautduformulaireCar">
    <w:name w:val="z-Haut du formulaire Car"/>
    <w:basedOn w:val="Policepardfaut"/>
    <w:link w:val="z-Hautduformulaire"/>
    <w:uiPriority w:val="99"/>
    <w:semiHidden/>
    <w:rsid w:val="00DD337F"/>
    <w:rPr>
      <w:rFonts w:ascii="Arial" w:hAnsi="Arial" w:cs="Arial"/>
      <w:vanish/>
      <w:sz w:val="16"/>
      <w:szCs w:val="16"/>
      <w:lang w:eastAsia="fr-FR"/>
    </w:rPr>
  </w:style>
  <w:style w:type="character" w:customStyle="1" w:styleId="accesshide">
    <w:name w:val="accesshide"/>
    <w:basedOn w:val="Policepardfaut"/>
    <w:rsid w:val="00DD337F"/>
  </w:style>
  <w:style w:type="paragraph" w:styleId="z-Basduformulaire">
    <w:name w:val="HTML Bottom of Form"/>
    <w:basedOn w:val="Normal"/>
    <w:next w:val="Normal"/>
    <w:link w:val="z-BasduformulaireCar"/>
    <w:hidden/>
    <w:uiPriority w:val="99"/>
    <w:semiHidden/>
    <w:unhideWhenUsed/>
    <w:rsid w:val="00DD337F"/>
    <w:pPr>
      <w:pBdr>
        <w:top w:val="single" w:sz="6" w:space="1" w:color="auto"/>
      </w:pBdr>
      <w:jc w:val="center"/>
    </w:pPr>
    <w:rPr>
      <w:rFonts w:ascii="Arial" w:hAnsi="Arial" w:cs="Arial"/>
      <w:vanish/>
      <w:sz w:val="22"/>
      <w:szCs w:val="16"/>
    </w:rPr>
  </w:style>
  <w:style w:type="character" w:customStyle="1" w:styleId="z-BasduformulaireCar">
    <w:name w:val="z-Bas du formulaire Car"/>
    <w:basedOn w:val="Policepardfaut"/>
    <w:link w:val="z-Basduformulaire"/>
    <w:uiPriority w:val="99"/>
    <w:semiHidden/>
    <w:rsid w:val="00DD337F"/>
    <w:rPr>
      <w:rFonts w:ascii="Arial" w:hAnsi="Arial" w:cs="Arial"/>
      <w:vanish/>
      <w:sz w:val="16"/>
      <w:szCs w:val="16"/>
      <w:lang w:eastAsia="fr-FR"/>
    </w:rPr>
  </w:style>
  <w:style w:type="character" w:styleId="lev">
    <w:name w:val="Strong"/>
    <w:basedOn w:val="Policepardfaut"/>
    <w:uiPriority w:val="22"/>
    <w:qFormat/>
    <w:rsid w:val="00753E73"/>
    <w:rPr>
      <w:b/>
      <w:bCs/>
    </w:rPr>
  </w:style>
  <w:style w:type="character" w:customStyle="1" w:styleId="Sous-titre1">
    <w:name w:val="Sous-titre1"/>
    <w:basedOn w:val="Policepardfaut"/>
    <w:rsid w:val="00753E73"/>
  </w:style>
  <w:style w:type="paragraph" w:customStyle="1" w:styleId="Textebibliographie">
    <w:name w:val="Texte bibliographie"/>
    <w:basedOn w:val="Normal"/>
    <w:qFormat/>
    <w:rsid w:val="00B87D11"/>
    <w:pPr>
      <w:spacing w:after="130"/>
      <w:ind w:left="170" w:hanging="170"/>
      <w:jc w:val="both"/>
    </w:pPr>
    <w:rPr>
      <w:rFonts w:asciiTheme="minorHAnsi" w:eastAsia="Cambria" w:hAnsiTheme="minorHAnsi"/>
      <w:sz w:val="22"/>
      <w:lang w:eastAsia="en-US"/>
    </w:rPr>
  </w:style>
  <w:style w:type="paragraph" w:styleId="Textebrut">
    <w:name w:val="Plain Text"/>
    <w:basedOn w:val="Normal"/>
    <w:link w:val="TextebrutCar"/>
    <w:uiPriority w:val="99"/>
    <w:semiHidden/>
    <w:unhideWhenUsed/>
    <w:rsid w:val="00124CB8"/>
    <w:pPr>
      <w:jc w:val="both"/>
    </w:pPr>
    <w:rPr>
      <w:rFonts w:ascii="Calibri" w:eastAsiaTheme="minorHAnsi" w:hAnsi="Calibri" w:cs="Calibri"/>
      <w:sz w:val="22"/>
      <w:szCs w:val="22"/>
      <w:lang w:eastAsia="en-US"/>
    </w:rPr>
  </w:style>
  <w:style w:type="character" w:customStyle="1" w:styleId="TextebrutCar">
    <w:name w:val="Texte brut Car"/>
    <w:basedOn w:val="Policepardfaut"/>
    <w:link w:val="Textebrut"/>
    <w:uiPriority w:val="99"/>
    <w:semiHidden/>
    <w:rsid w:val="00124CB8"/>
    <w:rPr>
      <w:rFonts w:eastAsiaTheme="minorHAnsi" w:cs="Calibri"/>
      <w:sz w:val="22"/>
      <w:szCs w:val="22"/>
    </w:rPr>
  </w:style>
  <w:style w:type="character" w:customStyle="1" w:styleId="capti">
    <w:name w:val="capti"/>
    <w:basedOn w:val="Policepardfaut"/>
    <w:rsid w:val="0014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0279">
      <w:bodyDiv w:val="1"/>
      <w:marLeft w:val="0"/>
      <w:marRight w:val="0"/>
      <w:marTop w:val="0"/>
      <w:marBottom w:val="0"/>
      <w:divBdr>
        <w:top w:val="none" w:sz="0" w:space="0" w:color="auto"/>
        <w:left w:val="none" w:sz="0" w:space="0" w:color="auto"/>
        <w:bottom w:val="none" w:sz="0" w:space="0" w:color="auto"/>
        <w:right w:val="none" w:sz="0" w:space="0" w:color="auto"/>
      </w:divBdr>
    </w:div>
    <w:div w:id="38093284">
      <w:bodyDiv w:val="1"/>
      <w:marLeft w:val="0"/>
      <w:marRight w:val="0"/>
      <w:marTop w:val="0"/>
      <w:marBottom w:val="0"/>
      <w:divBdr>
        <w:top w:val="none" w:sz="0" w:space="0" w:color="auto"/>
        <w:left w:val="none" w:sz="0" w:space="0" w:color="auto"/>
        <w:bottom w:val="none" w:sz="0" w:space="0" w:color="auto"/>
        <w:right w:val="none" w:sz="0" w:space="0" w:color="auto"/>
      </w:divBdr>
    </w:div>
    <w:div w:id="63335171">
      <w:bodyDiv w:val="1"/>
      <w:marLeft w:val="0"/>
      <w:marRight w:val="0"/>
      <w:marTop w:val="0"/>
      <w:marBottom w:val="0"/>
      <w:divBdr>
        <w:top w:val="none" w:sz="0" w:space="0" w:color="auto"/>
        <w:left w:val="none" w:sz="0" w:space="0" w:color="auto"/>
        <w:bottom w:val="none" w:sz="0" w:space="0" w:color="auto"/>
        <w:right w:val="none" w:sz="0" w:space="0" w:color="auto"/>
      </w:divBdr>
    </w:div>
    <w:div w:id="76488322">
      <w:bodyDiv w:val="1"/>
      <w:marLeft w:val="0"/>
      <w:marRight w:val="0"/>
      <w:marTop w:val="0"/>
      <w:marBottom w:val="0"/>
      <w:divBdr>
        <w:top w:val="none" w:sz="0" w:space="0" w:color="auto"/>
        <w:left w:val="none" w:sz="0" w:space="0" w:color="auto"/>
        <w:bottom w:val="none" w:sz="0" w:space="0" w:color="auto"/>
        <w:right w:val="none" w:sz="0" w:space="0" w:color="auto"/>
      </w:divBdr>
      <w:divsChild>
        <w:div w:id="811363479">
          <w:marLeft w:val="0"/>
          <w:marRight w:val="0"/>
          <w:marTop w:val="0"/>
          <w:marBottom w:val="0"/>
          <w:divBdr>
            <w:top w:val="none" w:sz="0" w:space="0" w:color="auto"/>
            <w:left w:val="none" w:sz="0" w:space="0" w:color="auto"/>
            <w:bottom w:val="none" w:sz="0" w:space="0" w:color="auto"/>
            <w:right w:val="none" w:sz="0" w:space="0" w:color="auto"/>
          </w:divBdr>
          <w:divsChild>
            <w:div w:id="1723865975">
              <w:marLeft w:val="0"/>
              <w:marRight w:val="0"/>
              <w:marTop w:val="0"/>
              <w:marBottom w:val="0"/>
              <w:divBdr>
                <w:top w:val="none" w:sz="0" w:space="0" w:color="auto"/>
                <w:left w:val="none" w:sz="0" w:space="0" w:color="auto"/>
                <w:bottom w:val="none" w:sz="0" w:space="0" w:color="auto"/>
                <w:right w:val="none" w:sz="0" w:space="0" w:color="auto"/>
              </w:divBdr>
              <w:divsChild>
                <w:div w:id="2052076396">
                  <w:marLeft w:val="0"/>
                  <w:marRight w:val="0"/>
                  <w:marTop w:val="0"/>
                  <w:marBottom w:val="0"/>
                  <w:divBdr>
                    <w:top w:val="none" w:sz="0" w:space="0" w:color="auto"/>
                    <w:left w:val="none" w:sz="0" w:space="0" w:color="auto"/>
                    <w:bottom w:val="none" w:sz="0" w:space="0" w:color="auto"/>
                    <w:right w:val="none" w:sz="0" w:space="0" w:color="auto"/>
                  </w:divBdr>
                </w:div>
                <w:div w:id="10455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871">
      <w:bodyDiv w:val="1"/>
      <w:marLeft w:val="0"/>
      <w:marRight w:val="0"/>
      <w:marTop w:val="0"/>
      <w:marBottom w:val="0"/>
      <w:divBdr>
        <w:top w:val="none" w:sz="0" w:space="0" w:color="auto"/>
        <w:left w:val="none" w:sz="0" w:space="0" w:color="auto"/>
        <w:bottom w:val="none" w:sz="0" w:space="0" w:color="auto"/>
        <w:right w:val="none" w:sz="0" w:space="0" w:color="auto"/>
      </w:divBdr>
    </w:div>
    <w:div w:id="159077001">
      <w:bodyDiv w:val="1"/>
      <w:marLeft w:val="0"/>
      <w:marRight w:val="0"/>
      <w:marTop w:val="0"/>
      <w:marBottom w:val="0"/>
      <w:divBdr>
        <w:top w:val="none" w:sz="0" w:space="0" w:color="auto"/>
        <w:left w:val="none" w:sz="0" w:space="0" w:color="auto"/>
        <w:bottom w:val="none" w:sz="0" w:space="0" w:color="auto"/>
        <w:right w:val="none" w:sz="0" w:space="0" w:color="auto"/>
      </w:divBdr>
    </w:div>
    <w:div w:id="169220021">
      <w:bodyDiv w:val="1"/>
      <w:marLeft w:val="0"/>
      <w:marRight w:val="0"/>
      <w:marTop w:val="0"/>
      <w:marBottom w:val="0"/>
      <w:divBdr>
        <w:top w:val="none" w:sz="0" w:space="0" w:color="auto"/>
        <w:left w:val="none" w:sz="0" w:space="0" w:color="auto"/>
        <w:bottom w:val="none" w:sz="0" w:space="0" w:color="auto"/>
        <w:right w:val="none" w:sz="0" w:space="0" w:color="auto"/>
      </w:divBdr>
    </w:div>
    <w:div w:id="451706809">
      <w:bodyDiv w:val="1"/>
      <w:marLeft w:val="0"/>
      <w:marRight w:val="0"/>
      <w:marTop w:val="0"/>
      <w:marBottom w:val="0"/>
      <w:divBdr>
        <w:top w:val="none" w:sz="0" w:space="0" w:color="auto"/>
        <w:left w:val="none" w:sz="0" w:space="0" w:color="auto"/>
        <w:bottom w:val="none" w:sz="0" w:space="0" w:color="auto"/>
        <w:right w:val="none" w:sz="0" w:space="0" w:color="auto"/>
      </w:divBdr>
    </w:div>
    <w:div w:id="458374861">
      <w:bodyDiv w:val="1"/>
      <w:marLeft w:val="0"/>
      <w:marRight w:val="0"/>
      <w:marTop w:val="0"/>
      <w:marBottom w:val="0"/>
      <w:divBdr>
        <w:top w:val="none" w:sz="0" w:space="0" w:color="auto"/>
        <w:left w:val="none" w:sz="0" w:space="0" w:color="auto"/>
        <w:bottom w:val="none" w:sz="0" w:space="0" w:color="auto"/>
        <w:right w:val="none" w:sz="0" w:space="0" w:color="auto"/>
      </w:divBdr>
    </w:div>
    <w:div w:id="462162898">
      <w:bodyDiv w:val="1"/>
      <w:marLeft w:val="0"/>
      <w:marRight w:val="0"/>
      <w:marTop w:val="0"/>
      <w:marBottom w:val="0"/>
      <w:divBdr>
        <w:top w:val="none" w:sz="0" w:space="0" w:color="auto"/>
        <w:left w:val="none" w:sz="0" w:space="0" w:color="auto"/>
        <w:bottom w:val="none" w:sz="0" w:space="0" w:color="auto"/>
        <w:right w:val="none" w:sz="0" w:space="0" w:color="auto"/>
      </w:divBdr>
    </w:div>
    <w:div w:id="470561155">
      <w:bodyDiv w:val="1"/>
      <w:marLeft w:val="0"/>
      <w:marRight w:val="0"/>
      <w:marTop w:val="0"/>
      <w:marBottom w:val="0"/>
      <w:divBdr>
        <w:top w:val="none" w:sz="0" w:space="0" w:color="auto"/>
        <w:left w:val="none" w:sz="0" w:space="0" w:color="auto"/>
        <w:bottom w:val="none" w:sz="0" w:space="0" w:color="auto"/>
        <w:right w:val="none" w:sz="0" w:space="0" w:color="auto"/>
      </w:divBdr>
    </w:div>
    <w:div w:id="521826620">
      <w:bodyDiv w:val="1"/>
      <w:marLeft w:val="0"/>
      <w:marRight w:val="0"/>
      <w:marTop w:val="0"/>
      <w:marBottom w:val="0"/>
      <w:divBdr>
        <w:top w:val="none" w:sz="0" w:space="0" w:color="auto"/>
        <w:left w:val="none" w:sz="0" w:space="0" w:color="auto"/>
        <w:bottom w:val="none" w:sz="0" w:space="0" w:color="auto"/>
        <w:right w:val="none" w:sz="0" w:space="0" w:color="auto"/>
      </w:divBdr>
    </w:div>
    <w:div w:id="533812014">
      <w:bodyDiv w:val="1"/>
      <w:marLeft w:val="0"/>
      <w:marRight w:val="0"/>
      <w:marTop w:val="0"/>
      <w:marBottom w:val="0"/>
      <w:divBdr>
        <w:top w:val="none" w:sz="0" w:space="0" w:color="auto"/>
        <w:left w:val="none" w:sz="0" w:space="0" w:color="auto"/>
        <w:bottom w:val="none" w:sz="0" w:space="0" w:color="auto"/>
        <w:right w:val="none" w:sz="0" w:space="0" w:color="auto"/>
      </w:divBdr>
    </w:div>
    <w:div w:id="668292733">
      <w:bodyDiv w:val="1"/>
      <w:marLeft w:val="0"/>
      <w:marRight w:val="0"/>
      <w:marTop w:val="0"/>
      <w:marBottom w:val="0"/>
      <w:divBdr>
        <w:top w:val="none" w:sz="0" w:space="0" w:color="auto"/>
        <w:left w:val="none" w:sz="0" w:space="0" w:color="auto"/>
        <w:bottom w:val="none" w:sz="0" w:space="0" w:color="auto"/>
        <w:right w:val="none" w:sz="0" w:space="0" w:color="auto"/>
      </w:divBdr>
    </w:div>
    <w:div w:id="729571347">
      <w:bodyDiv w:val="1"/>
      <w:marLeft w:val="0"/>
      <w:marRight w:val="0"/>
      <w:marTop w:val="0"/>
      <w:marBottom w:val="0"/>
      <w:divBdr>
        <w:top w:val="none" w:sz="0" w:space="0" w:color="auto"/>
        <w:left w:val="none" w:sz="0" w:space="0" w:color="auto"/>
        <w:bottom w:val="none" w:sz="0" w:space="0" w:color="auto"/>
        <w:right w:val="none" w:sz="0" w:space="0" w:color="auto"/>
      </w:divBdr>
    </w:div>
    <w:div w:id="807892272">
      <w:bodyDiv w:val="1"/>
      <w:marLeft w:val="0"/>
      <w:marRight w:val="0"/>
      <w:marTop w:val="0"/>
      <w:marBottom w:val="0"/>
      <w:divBdr>
        <w:top w:val="none" w:sz="0" w:space="0" w:color="auto"/>
        <w:left w:val="none" w:sz="0" w:space="0" w:color="auto"/>
        <w:bottom w:val="none" w:sz="0" w:space="0" w:color="auto"/>
        <w:right w:val="none" w:sz="0" w:space="0" w:color="auto"/>
      </w:divBdr>
    </w:div>
    <w:div w:id="829365306">
      <w:bodyDiv w:val="1"/>
      <w:marLeft w:val="0"/>
      <w:marRight w:val="0"/>
      <w:marTop w:val="0"/>
      <w:marBottom w:val="0"/>
      <w:divBdr>
        <w:top w:val="none" w:sz="0" w:space="0" w:color="auto"/>
        <w:left w:val="none" w:sz="0" w:space="0" w:color="auto"/>
        <w:bottom w:val="none" w:sz="0" w:space="0" w:color="auto"/>
        <w:right w:val="none" w:sz="0" w:space="0" w:color="auto"/>
      </w:divBdr>
      <w:divsChild>
        <w:div w:id="306782297">
          <w:marLeft w:val="0"/>
          <w:marRight w:val="0"/>
          <w:marTop w:val="0"/>
          <w:marBottom w:val="0"/>
          <w:divBdr>
            <w:top w:val="none" w:sz="0" w:space="0" w:color="auto"/>
            <w:left w:val="none" w:sz="0" w:space="0" w:color="auto"/>
            <w:bottom w:val="none" w:sz="0" w:space="0" w:color="auto"/>
            <w:right w:val="none" w:sz="0" w:space="0" w:color="auto"/>
          </w:divBdr>
        </w:div>
        <w:div w:id="1547378711">
          <w:marLeft w:val="0"/>
          <w:marRight w:val="0"/>
          <w:marTop w:val="0"/>
          <w:marBottom w:val="0"/>
          <w:divBdr>
            <w:top w:val="none" w:sz="0" w:space="0" w:color="auto"/>
            <w:left w:val="none" w:sz="0" w:space="0" w:color="auto"/>
            <w:bottom w:val="none" w:sz="0" w:space="0" w:color="auto"/>
            <w:right w:val="none" w:sz="0" w:space="0" w:color="auto"/>
          </w:divBdr>
          <w:divsChild>
            <w:div w:id="20045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671">
      <w:bodyDiv w:val="1"/>
      <w:marLeft w:val="0"/>
      <w:marRight w:val="0"/>
      <w:marTop w:val="0"/>
      <w:marBottom w:val="0"/>
      <w:divBdr>
        <w:top w:val="none" w:sz="0" w:space="0" w:color="auto"/>
        <w:left w:val="none" w:sz="0" w:space="0" w:color="auto"/>
        <w:bottom w:val="none" w:sz="0" w:space="0" w:color="auto"/>
        <w:right w:val="none" w:sz="0" w:space="0" w:color="auto"/>
      </w:divBdr>
      <w:divsChild>
        <w:div w:id="2063628304">
          <w:marLeft w:val="0"/>
          <w:marRight w:val="0"/>
          <w:marTop w:val="0"/>
          <w:marBottom w:val="0"/>
          <w:divBdr>
            <w:top w:val="none" w:sz="0" w:space="0" w:color="auto"/>
            <w:left w:val="none" w:sz="0" w:space="0" w:color="auto"/>
            <w:bottom w:val="none" w:sz="0" w:space="0" w:color="auto"/>
            <w:right w:val="none" w:sz="0" w:space="0" w:color="auto"/>
          </w:divBdr>
          <w:divsChild>
            <w:div w:id="10647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7284">
      <w:bodyDiv w:val="1"/>
      <w:marLeft w:val="0"/>
      <w:marRight w:val="0"/>
      <w:marTop w:val="0"/>
      <w:marBottom w:val="0"/>
      <w:divBdr>
        <w:top w:val="none" w:sz="0" w:space="0" w:color="auto"/>
        <w:left w:val="none" w:sz="0" w:space="0" w:color="auto"/>
        <w:bottom w:val="none" w:sz="0" w:space="0" w:color="auto"/>
        <w:right w:val="none" w:sz="0" w:space="0" w:color="auto"/>
      </w:divBdr>
      <w:divsChild>
        <w:div w:id="1668094372">
          <w:marLeft w:val="0"/>
          <w:marRight w:val="0"/>
          <w:marTop w:val="0"/>
          <w:marBottom w:val="0"/>
          <w:divBdr>
            <w:top w:val="none" w:sz="0" w:space="0" w:color="auto"/>
            <w:left w:val="none" w:sz="0" w:space="0" w:color="auto"/>
            <w:bottom w:val="none" w:sz="0" w:space="0" w:color="auto"/>
            <w:right w:val="none" w:sz="0" w:space="0" w:color="auto"/>
          </w:divBdr>
          <w:divsChild>
            <w:div w:id="2117671396">
              <w:marLeft w:val="0"/>
              <w:marRight w:val="0"/>
              <w:marTop w:val="0"/>
              <w:marBottom w:val="0"/>
              <w:divBdr>
                <w:top w:val="none" w:sz="0" w:space="0" w:color="auto"/>
                <w:left w:val="none" w:sz="0" w:space="0" w:color="auto"/>
                <w:bottom w:val="none" w:sz="0" w:space="0" w:color="auto"/>
                <w:right w:val="none" w:sz="0" w:space="0" w:color="auto"/>
              </w:divBdr>
            </w:div>
            <w:div w:id="1914922567">
              <w:marLeft w:val="0"/>
              <w:marRight w:val="0"/>
              <w:marTop w:val="0"/>
              <w:marBottom w:val="0"/>
              <w:divBdr>
                <w:top w:val="none" w:sz="0" w:space="0" w:color="auto"/>
                <w:left w:val="none" w:sz="0" w:space="0" w:color="auto"/>
                <w:bottom w:val="none" w:sz="0" w:space="0" w:color="auto"/>
                <w:right w:val="none" w:sz="0" w:space="0" w:color="auto"/>
              </w:divBdr>
              <w:divsChild>
                <w:div w:id="12785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625">
          <w:marLeft w:val="0"/>
          <w:marRight w:val="0"/>
          <w:marTop w:val="0"/>
          <w:marBottom w:val="0"/>
          <w:divBdr>
            <w:top w:val="none" w:sz="0" w:space="0" w:color="auto"/>
            <w:left w:val="none" w:sz="0" w:space="0" w:color="auto"/>
            <w:bottom w:val="none" w:sz="0" w:space="0" w:color="auto"/>
            <w:right w:val="none" w:sz="0" w:space="0" w:color="auto"/>
          </w:divBdr>
          <w:divsChild>
            <w:div w:id="7386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70524">
      <w:bodyDiv w:val="1"/>
      <w:marLeft w:val="0"/>
      <w:marRight w:val="0"/>
      <w:marTop w:val="0"/>
      <w:marBottom w:val="0"/>
      <w:divBdr>
        <w:top w:val="none" w:sz="0" w:space="0" w:color="auto"/>
        <w:left w:val="none" w:sz="0" w:space="0" w:color="auto"/>
        <w:bottom w:val="none" w:sz="0" w:space="0" w:color="auto"/>
        <w:right w:val="none" w:sz="0" w:space="0" w:color="auto"/>
      </w:divBdr>
    </w:div>
    <w:div w:id="890775259">
      <w:bodyDiv w:val="1"/>
      <w:marLeft w:val="0"/>
      <w:marRight w:val="0"/>
      <w:marTop w:val="0"/>
      <w:marBottom w:val="0"/>
      <w:divBdr>
        <w:top w:val="none" w:sz="0" w:space="0" w:color="auto"/>
        <w:left w:val="none" w:sz="0" w:space="0" w:color="auto"/>
        <w:bottom w:val="none" w:sz="0" w:space="0" w:color="auto"/>
        <w:right w:val="none" w:sz="0" w:space="0" w:color="auto"/>
      </w:divBdr>
    </w:div>
    <w:div w:id="963119196">
      <w:bodyDiv w:val="1"/>
      <w:marLeft w:val="0"/>
      <w:marRight w:val="0"/>
      <w:marTop w:val="0"/>
      <w:marBottom w:val="0"/>
      <w:divBdr>
        <w:top w:val="none" w:sz="0" w:space="0" w:color="auto"/>
        <w:left w:val="none" w:sz="0" w:space="0" w:color="auto"/>
        <w:bottom w:val="none" w:sz="0" w:space="0" w:color="auto"/>
        <w:right w:val="none" w:sz="0" w:space="0" w:color="auto"/>
      </w:divBdr>
    </w:div>
    <w:div w:id="989795290">
      <w:bodyDiv w:val="1"/>
      <w:marLeft w:val="0"/>
      <w:marRight w:val="0"/>
      <w:marTop w:val="0"/>
      <w:marBottom w:val="0"/>
      <w:divBdr>
        <w:top w:val="none" w:sz="0" w:space="0" w:color="auto"/>
        <w:left w:val="none" w:sz="0" w:space="0" w:color="auto"/>
        <w:bottom w:val="none" w:sz="0" w:space="0" w:color="auto"/>
        <w:right w:val="none" w:sz="0" w:space="0" w:color="auto"/>
      </w:divBdr>
    </w:div>
    <w:div w:id="1044019203">
      <w:bodyDiv w:val="1"/>
      <w:marLeft w:val="0"/>
      <w:marRight w:val="0"/>
      <w:marTop w:val="0"/>
      <w:marBottom w:val="0"/>
      <w:divBdr>
        <w:top w:val="none" w:sz="0" w:space="0" w:color="auto"/>
        <w:left w:val="none" w:sz="0" w:space="0" w:color="auto"/>
        <w:bottom w:val="none" w:sz="0" w:space="0" w:color="auto"/>
        <w:right w:val="none" w:sz="0" w:space="0" w:color="auto"/>
      </w:divBdr>
    </w:div>
    <w:div w:id="1061565292">
      <w:bodyDiv w:val="1"/>
      <w:marLeft w:val="0"/>
      <w:marRight w:val="0"/>
      <w:marTop w:val="0"/>
      <w:marBottom w:val="0"/>
      <w:divBdr>
        <w:top w:val="none" w:sz="0" w:space="0" w:color="auto"/>
        <w:left w:val="none" w:sz="0" w:space="0" w:color="auto"/>
        <w:bottom w:val="none" w:sz="0" w:space="0" w:color="auto"/>
        <w:right w:val="none" w:sz="0" w:space="0" w:color="auto"/>
      </w:divBdr>
    </w:div>
    <w:div w:id="1101757332">
      <w:bodyDiv w:val="1"/>
      <w:marLeft w:val="0"/>
      <w:marRight w:val="0"/>
      <w:marTop w:val="0"/>
      <w:marBottom w:val="0"/>
      <w:divBdr>
        <w:top w:val="none" w:sz="0" w:space="0" w:color="auto"/>
        <w:left w:val="none" w:sz="0" w:space="0" w:color="auto"/>
        <w:bottom w:val="none" w:sz="0" w:space="0" w:color="auto"/>
        <w:right w:val="none" w:sz="0" w:space="0" w:color="auto"/>
      </w:divBdr>
    </w:div>
    <w:div w:id="1169978399">
      <w:bodyDiv w:val="1"/>
      <w:marLeft w:val="0"/>
      <w:marRight w:val="0"/>
      <w:marTop w:val="0"/>
      <w:marBottom w:val="0"/>
      <w:divBdr>
        <w:top w:val="none" w:sz="0" w:space="0" w:color="auto"/>
        <w:left w:val="none" w:sz="0" w:space="0" w:color="auto"/>
        <w:bottom w:val="none" w:sz="0" w:space="0" w:color="auto"/>
        <w:right w:val="none" w:sz="0" w:space="0" w:color="auto"/>
      </w:divBdr>
    </w:div>
    <w:div w:id="1262373008">
      <w:bodyDiv w:val="1"/>
      <w:marLeft w:val="0"/>
      <w:marRight w:val="0"/>
      <w:marTop w:val="0"/>
      <w:marBottom w:val="0"/>
      <w:divBdr>
        <w:top w:val="none" w:sz="0" w:space="0" w:color="auto"/>
        <w:left w:val="none" w:sz="0" w:space="0" w:color="auto"/>
        <w:bottom w:val="none" w:sz="0" w:space="0" w:color="auto"/>
        <w:right w:val="none" w:sz="0" w:space="0" w:color="auto"/>
      </w:divBdr>
    </w:div>
    <w:div w:id="1309481355">
      <w:bodyDiv w:val="1"/>
      <w:marLeft w:val="0"/>
      <w:marRight w:val="0"/>
      <w:marTop w:val="0"/>
      <w:marBottom w:val="0"/>
      <w:divBdr>
        <w:top w:val="none" w:sz="0" w:space="0" w:color="auto"/>
        <w:left w:val="none" w:sz="0" w:space="0" w:color="auto"/>
        <w:bottom w:val="none" w:sz="0" w:space="0" w:color="auto"/>
        <w:right w:val="none" w:sz="0" w:space="0" w:color="auto"/>
      </w:divBdr>
    </w:div>
    <w:div w:id="1341467712">
      <w:bodyDiv w:val="1"/>
      <w:marLeft w:val="0"/>
      <w:marRight w:val="0"/>
      <w:marTop w:val="0"/>
      <w:marBottom w:val="0"/>
      <w:divBdr>
        <w:top w:val="none" w:sz="0" w:space="0" w:color="auto"/>
        <w:left w:val="none" w:sz="0" w:space="0" w:color="auto"/>
        <w:bottom w:val="none" w:sz="0" w:space="0" w:color="auto"/>
        <w:right w:val="none" w:sz="0" w:space="0" w:color="auto"/>
      </w:divBdr>
    </w:div>
    <w:div w:id="1382944011">
      <w:bodyDiv w:val="1"/>
      <w:marLeft w:val="0"/>
      <w:marRight w:val="0"/>
      <w:marTop w:val="0"/>
      <w:marBottom w:val="0"/>
      <w:divBdr>
        <w:top w:val="none" w:sz="0" w:space="0" w:color="auto"/>
        <w:left w:val="none" w:sz="0" w:space="0" w:color="auto"/>
        <w:bottom w:val="none" w:sz="0" w:space="0" w:color="auto"/>
        <w:right w:val="none" w:sz="0" w:space="0" w:color="auto"/>
      </w:divBdr>
    </w:div>
    <w:div w:id="1469009305">
      <w:bodyDiv w:val="1"/>
      <w:marLeft w:val="0"/>
      <w:marRight w:val="0"/>
      <w:marTop w:val="0"/>
      <w:marBottom w:val="0"/>
      <w:divBdr>
        <w:top w:val="none" w:sz="0" w:space="0" w:color="auto"/>
        <w:left w:val="none" w:sz="0" w:space="0" w:color="auto"/>
        <w:bottom w:val="none" w:sz="0" w:space="0" w:color="auto"/>
        <w:right w:val="none" w:sz="0" w:space="0" w:color="auto"/>
      </w:divBdr>
    </w:div>
    <w:div w:id="1553076381">
      <w:bodyDiv w:val="1"/>
      <w:marLeft w:val="0"/>
      <w:marRight w:val="0"/>
      <w:marTop w:val="0"/>
      <w:marBottom w:val="0"/>
      <w:divBdr>
        <w:top w:val="none" w:sz="0" w:space="0" w:color="auto"/>
        <w:left w:val="none" w:sz="0" w:space="0" w:color="auto"/>
        <w:bottom w:val="none" w:sz="0" w:space="0" w:color="auto"/>
        <w:right w:val="none" w:sz="0" w:space="0" w:color="auto"/>
      </w:divBdr>
      <w:divsChild>
        <w:div w:id="1603996942">
          <w:marLeft w:val="0"/>
          <w:marRight w:val="0"/>
          <w:marTop w:val="0"/>
          <w:marBottom w:val="0"/>
          <w:divBdr>
            <w:top w:val="none" w:sz="0" w:space="0" w:color="auto"/>
            <w:left w:val="none" w:sz="0" w:space="0" w:color="auto"/>
            <w:bottom w:val="none" w:sz="0" w:space="0" w:color="auto"/>
            <w:right w:val="none" w:sz="0" w:space="0" w:color="auto"/>
          </w:divBdr>
          <w:divsChild>
            <w:div w:id="691536979">
              <w:marLeft w:val="0"/>
              <w:marRight w:val="0"/>
              <w:marTop w:val="0"/>
              <w:marBottom w:val="0"/>
              <w:divBdr>
                <w:top w:val="none" w:sz="0" w:space="0" w:color="auto"/>
                <w:left w:val="none" w:sz="0" w:space="0" w:color="auto"/>
                <w:bottom w:val="none" w:sz="0" w:space="0" w:color="auto"/>
                <w:right w:val="none" w:sz="0" w:space="0" w:color="auto"/>
              </w:divBdr>
              <w:divsChild>
                <w:div w:id="967323955">
                  <w:marLeft w:val="0"/>
                  <w:marRight w:val="0"/>
                  <w:marTop w:val="0"/>
                  <w:marBottom w:val="0"/>
                  <w:divBdr>
                    <w:top w:val="none" w:sz="0" w:space="0" w:color="auto"/>
                    <w:left w:val="none" w:sz="0" w:space="0" w:color="auto"/>
                    <w:bottom w:val="none" w:sz="0" w:space="0" w:color="auto"/>
                    <w:right w:val="none" w:sz="0" w:space="0" w:color="auto"/>
                  </w:divBdr>
                </w:div>
                <w:div w:id="1993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560">
      <w:bodyDiv w:val="1"/>
      <w:marLeft w:val="0"/>
      <w:marRight w:val="0"/>
      <w:marTop w:val="0"/>
      <w:marBottom w:val="0"/>
      <w:divBdr>
        <w:top w:val="none" w:sz="0" w:space="0" w:color="auto"/>
        <w:left w:val="none" w:sz="0" w:space="0" w:color="auto"/>
        <w:bottom w:val="none" w:sz="0" w:space="0" w:color="auto"/>
        <w:right w:val="none" w:sz="0" w:space="0" w:color="auto"/>
      </w:divBdr>
      <w:divsChild>
        <w:div w:id="1818721538">
          <w:marLeft w:val="0"/>
          <w:marRight w:val="0"/>
          <w:marTop w:val="0"/>
          <w:marBottom w:val="0"/>
          <w:divBdr>
            <w:top w:val="none" w:sz="0" w:space="0" w:color="auto"/>
            <w:left w:val="none" w:sz="0" w:space="0" w:color="auto"/>
            <w:bottom w:val="none" w:sz="0" w:space="0" w:color="auto"/>
            <w:right w:val="none" w:sz="0" w:space="0" w:color="auto"/>
          </w:divBdr>
        </w:div>
      </w:divsChild>
    </w:div>
    <w:div w:id="1673873913">
      <w:bodyDiv w:val="1"/>
      <w:marLeft w:val="0"/>
      <w:marRight w:val="0"/>
      <w:marTop w:val="0"/>
      <w:marBottom w:val="0"/>
      <w:divBdr>
        <w:top w:val="none" w:sz="0" w:space="0" w:color="auto"/>
        <w:left w:val="none" w:sz="0" w:space="0" w:color="auto"/>
        <w:bottom w:val="none" w:sz="0" w:space="0" w:color="auto"/>
        <w:right w:val="none" w:sz="0" w:space="0" w:color="auto"/>
      </w:divBdr>
    </w:div>
    <w:div w:id="1697189811">
      <w:bodyDiv w:val="1"/>
      <w:marLeft w:val="0"/>
      <w:marRight w:val="0"/>
      <w:marTop w:val="0"/>
      <w:marBottom w:val="0"/>
      <w:divBdr>
        <w:top w:val="none" w:sz="0" w:space="0" w:color="auto"/>
        <w:left w:val="none" w:sz="0" w:space="0" w:color="auto"/>
        <w:bottom w:val="none" w:sz="0" w:space="0" w:color="auto"/>
        <w:right w:val="none" w:sz="0" w:space="0" w:color="auto"/>
      </w:divBdr>
    </w:div>
    <w:div w:id="1702432124">
      <w:bodyDiv w:val="1"/>
      <w:marLeft w:val="0"/>
      <w:marRight w:val="0"/>
      <w:marTop w:val="0"/>
      <w:marBottom w:val="0"/>
      <w:divBdr>
        <w:top w:val="none" w:sz="0" w:space="0" w:color="auto"/>
        <w:left w:val="none" w:sz="0" w:space="0" w:color="auto"/>
        <w:bottom w:val="none" w:sz="0" w:space="0" w:color="auto"/>
        <w:right w:val="none" w:sz="0" w:space="0" w:color="auto"/>
      </w:divBdr>
      <w:divsChild>
        <w:div w:id="930628458">
          <w:marLeft w:val="0"/>
          <w:marRight w:val="0"/>
          <w:marTop w:val="0"/>
          <w:marBottom w:val="0"/>
          <w:divBdr>
            <w:top w:val="none" w:sz="0" w:space="0" w:color="auto"/>
            <w:left w:val="none" w:sz="0" w:space="0" w:color="auto"/>
            <w:bottom w:val="none" w:sz="0" w:space="0" w:color="auto"/>
            <w:right w:val="none" w:sz="0" w:space="0" w:color="auto"/>
          </w:divBdr>
          <w:divsChild>
            <w:div w:id="1176263468">
              <w:marLeft w:val="0"/>
              <w:marRight w:val="0"/>
              <w:marTop w:val="0"/>
              <w:marBottom w:val="0"/>
              <w:divBdr>
                <w:top w:val="none" w:sz="0" w:space="0" w:color="auto"/>
                <w:left w:val="none" w:sz="0" w:space="0" w:color="auto"/>
                <w:bottom w:val="none" w:sz="0" w:space="0" w:color="auto"/>
                <w:right w:val="none" w:sz="0" w:space="0" w:color="auto"/>
              </w:divBdr>
              <w:divsChild>
                <w:div w:id="2107842674">
                  <w:marLeft w:val="0"/>
                  <w:marRight w:val="0"/>
                  <w:marTop w:val="0"/>
                  <w:marBottom w:val="0"/>
                  <w:divBdr>
                    <w:top w:val="none" w:sz="0" w:space="0" w:color="auto"/>
                    <w:left w:val="none" w:sz="0" w:space="0" w:color="auto"/>
                    <w:bottom w:val="none" w:sz="0" w:space="0" w:color="auto"/>
                    <w:right w:val="none" w:sz="0" w:space="0" w:color="auto"/>
                  </w:divBdr>
                </w:div>
                <w:div w:id="9757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646">
      <w:bodyDiv w:val="1"/>
      <w:marLeft w:val="0"/>
      <w:marRight w:val="0"/>
      <w:marTop w:val="0"/>
      <w:marBottom w:val="0"/>
      <w:divBdr>
        <w:top w:val="none" w:sz="0" w:space="0" w:color="auto"/>
        <w:left w:val="none" w:sz="0" w:space="0" w:color="auto"/>
        <w:bottom w:val="none" w:sz="0" w:space="0" w:color="auto"/>
        <w:right w:val="none" w:sz="0" w:space="0" w:color="auto"/>
      </w:divBdr>
    </w:div>
    <w:div w:id="1720129309">
      <w:bodyDiv w:val="1"/>
      <w:marLeft w:val="0"/>
      <w:marRight w:val="0"/>
      <w:marTop w:val="0"/>
      <w:marBottom w:val="0"/>
      <w:divBdr>
        <w:top w:val="none" w:sz="0" w:space="0" w:color="auto"/>
        <w:left w:val="none" w:sz="0" w:space="0" w:color="auto"/>
        <w:bottom w:val="none" w:sz="0" w:space="0" w:color="auto"/>
        <w:right w:val="none" w:sz="0" w:space="0" w:color="auto"/>
      </w:divBdr>
    </w:div>
    <w:div w:id="1736122154">
      <w:bodyDiv w:val="1"/>
      <w:marLeft w:val="0"/>
      <w:marRight w:val="0"/>
      <w:marTop w:val="0"/>
      <w:marBottom w:val="0"/>
      <w:divBdr>
        <w:top w:val="none" w:sz="0" w:space="0" w:color="auto"/>
        <w:left w:val="none" w:sz="0" w:space="0" w:color="auto"/>
        <w:bottom w:val="none" w:sz="0" w:space="0" w:color="auto"/>
        <w:right w:val="none" w:sz="0" w:space="0" w:color="auto"/>
      </w:divBdr>
    </w:div>
    <w:div w:id="1760522439">
      <w:bodyDiv w:val="1"/>
      <w:marLeft w:val="0"/>
      <w:marRight w:val="0"/>
      <w:marTop w:val="0"/>
      <w:marBottom w:val="0"/>
      <w:divBdr>
        <w:top w:val="none" w:sz="0" w:space="0" w:color="auto"/>
        <w:left w:val="none" w:sz="0" w:space="0" w:color="auto"/>
        <w:bottom w:val="none" w:sz="0" w:space="0" w:color="auto"/>
        <w:right w:val="none" w:sz="0" w:space="0" w:color="auto"/>
      </w:divBdr>
    </w:div>
    <w:div w:id="1807307791">
      <w:bodyDiv w:val="1"/>
      <w:marLeft w:val="0"/>
      <w:marRight w:val="0"/>
      <w:marTop w:val="0"/>
      <w:marBottom w:val="0"/>
      <w:divBdr>
        <w:top w:val="none" w:sz="0" w:space="0" w:color="auto"/>
        <w:left w:val="none" w:sz="0" w:space="0" w:color="auto"/>
        <w:bottom w:val="none" w:sz="0" w:space="0" w:color="auto"/>
        <w:right w:val="none" w:sz="0" w:space="0" w:color="auto"/>
      </w:divBdr>
    </w:div>
    <w:div w:id="1888099340">
      <w:bodyDiv w:val="1"/>
      <w:marLeft w:val="0"/>
      <w:marRight w:val="0"/>
      <w:marTop w:val="0"/>
      <w:marBottom w:val="0"/>
      <w:divBdr>
        <w:top w:val="none" w:sz="0" w:space="0" w:color="auto"/>
        <w:left w:val="none" w:sz="0" w:space="0" w:color="auto"/>
        <w:bottom w:val="none" w:sz="0" w:space="0" w:color="auto"/>
        <w:right w:val="none" w:sz="0" w:space="0" w:color="auto"/>
      </w:divBdr>
    </w:div>
    <w:div w:id="1908952324">
      <w:bodyDiv w:val="1"/>
      <w:marLeft w:val="0"/>
      <w:marRight w:val="0"/>
      <w:marTop w:val="0"/>
      <w:marBottom w:val="0"/>
      <w:divBdr>
        <w:top w:val="none" w:sz="0" w:space="0" w:color="auto"/>
        <w:left w:val="none" w:sz="0" w:space="0" w:color="auto"/>
        <w:bottom w:val="none" w:sz="0" w:space="0" w:color="auto"/>
        <w:right w:val="none" w:sz="0" w:space="0" w:color="auto"/>
      </w:divBdr>
    </w:div>
    <w:div w:id="1911696099">
      <w:bodyDiv w:val="1"/>
      <w:marLeft w:val="0"/>
      <w:marRight w:val="0"/>
      <w:marTop w:val="0"/>
      <w:marBottom w:val="0"/>
      <w:divBdr>
        <w:top w:val="none" w:sz="0" w:space="0" w:color="auto"/>
        <w:left w:val="none" w:sz="0" w:space="0" w:color="auto"/>
        <w:bottom w:val="none" w:sz="0" w:space="0" w:color="auto"/>
        <w:right w:val="none" w:sz="0" w:space="0" w:color="auto"/>
      </w:divBdr>
    </w:div>
    <w:div w:id="1918980323">
      <w:bodyDiv w:val="1"/>
      <w:marLeft w:val="0"/>
      <w:marRight w:val="0"/>
      <w:marTop w:val="0"/>
      <w:marBottom w:val="0"/>
      <w:divBdr>
        <w:top w:val="none" w:sz="0" w:space="0" w:color="auto"/>
        <w:left w:val="none" w:sz="0" w:space="0" w:color="auto"/>
        <w:bottom w:val="none" w:sz="0" w:space="0" w:color="auto"/>
        <w:right w:val="none" w:sz="0" w:space="0" w:color="auto"/>
      </w:divBdr>
    </w:div>
    <w:div w:id="1927109387">
      <w:bodyDiv w:val="1"/>
      <w:marLeft w:val="0"/>
      <w:marRight w:val="0"/>
      <w:marTop w:val="0"/>
      <w:marBottom w:val="0"/>
      <w:divBdr>
        <w:top w:val="none" w:sz="0" w:space="0" w:color="auto"/>
        <w:left w:val="none" w:sz="0" w:space="0" w:color="auto"/>
        <w:bottom w:val="none" w:sz="0" w:space="0" w:color="auto"/>
        <w:right w:val="none" w:sz="0" w:space="0" w:color="auto"/>
      </w:divBdr>
    </w:div>
    <w:div w:id="1980499060">
      <w:bodyDiv w:val="1"/>
      <w:marLeft w:val="0"/>
      <w:marRight w:val="0"/>
      <w:marTop w:val="0"/>
      <w:marBottom w:val="0"/>
      <w:divBdr>
        <w:top w:val="none" w:sz="0" w:space="0" w:color="auto"/>
        <w:left w:val="none" w:sz="0" w:space="0" w:color="auto"/>
        <w:bottom w:val="none" w:sz="0" w:space="0" w:color="auto"/>
        <w:right w:val="none" w:sz="0" w:space="0" w:color="auto"/>
      </w:divBdr>
      <w:divsChild>
        <w:div w:id="470489529">
          <w:marLeft w:val="0"/>
          <w:marRight w:val="0"/>
          <w:marTop w:val="0"/>
          <w:marBottom w:val="0"/>
          <w:divBdr>
            <w:top w:val="none" w:sz="0" w:space="0" w:color="auto"/>
            <w:left w:val="none" w:sz="0" w:space="0" w:color="auto"/>
            <w:bottom w:val="none" w:sz="0" w:space="0" w:color="auto"/>
            <w:right w:val="none" w:sz="0" w:space="0" w:color="auto"/>
          </w:divBdr>
          <w:divsChild>
            <w:div w:id="1979529587">
              <w:marLeft w:val="0"/>
              <w:marRight w:val="0"/>
              <w:marTop w:val="0"/>
              <w:marBottom w:val="0"/>
              <w:divBdr>
                <w:top w:val="none" w:sz="0" w:space="0" w:color="auto"/>
                <w:left w:val="none" w:sz="0" w:space="0" w:color="auto"/>
                <w:bottom w:val="none" w:sz="0" w:space="0" w:color="auto"/>
                <w:right w:val="none" w:sz="0" w:space="0" w:color="auto"/>
              </w:divBdr>
              <w:divsChild>
                <w:div w:id="1604609921">
                  <w:marLeft w:val="0"/>
                  <w:marRight w:val="0"/>
                  <w:marTop w:val="0"/>
                  <w:marBottom w:val="0"/>
                  <w:divBdr>
                    <w:top w:val="none" w:sz="0" w:space="0" w:color="auto"/>
                    <w:left w:val="none" w:sz="0" w:space="0" w:color="auto"/>
                    <w:bottom w:val="none" w:sz="0" w:space="0" w:color="auto"/>
                    <w:right w:val="none" w:sz="0" w:space="0" w:color="auto"/>
                  </w:divBdr>
                  <w:divsChild>
                    <w:div w:id="565067613">
                      <w:marLeft w:val="0"/>
                      <w:marRight w:val="0"/>
                      <w:marTop w:val="0"/>
                      <w:marBottom w:val="0"/>
                      <w:divBdr>
                        <w:top w:val="none" w:sz="0" w:space="0" w:color="auto"/>
                        <w:left w:val="none" w:sz="0" w:space="0" w:color="auto"/>
                        <w:bottom w:val="none" w:sz="0" w:space="0" w:color="auto"/>
                        <w:right w:val="none" w:sz="0" w:space="0" w:color="auto"/>
                      </w:divBdr>
                      <w:divsChild>
                        <w:div w:id="4801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914">
          <w:marLeft w:val="0"/>
          <w:marRight w:val="0"/>
          <w:marTop w:val="0"/>
          <w:marBottom w:val="0"/>
          <w:divBdr>
            <w:top w:val="none" w:sz="0" w:space="0" w:color="auto"/>
            <w:left w:val="none" w:sz="0" w:space="0" w:color="auto"/>
            <w:bottom w:val="none" w:sz="0" w:space="0" w:color="auto"/>
            <w:right w:val="none" w:sz="0" w:space="0" w:color="auto"/>
          </w:divBdr>
          <w:divsChild>
            <w:div w:id="1695576339">
              <w:marLeft w:val="0"/>
              <w:marRight w:val="0"/>
              <w:marTop w:val="0"/>
              <w:marBottom w:val="0"/>
              <w:divBdr>
                <w:top w:val="none" w:sz="0" w:space="0" w:color="auto"/>
                <w:left w:val="none" w:sz="0" w:space="0" w:color="auto"/>
                <w:bottom w:val="none" w:sz="0" w:space="0" w:color="auto"/>
                <w:right w:val="none" w:sz="0" w:space="0" w:color="auto"/>
              </w:divBdr>
              <w:divsChild>
                <w:div w:id="506290949">
                  <w:marLeft w:val="0"/>
                  <w:marRight w:val="0"/>
                  <w:marTop w:val="0"/>
                  <w:marBottom w:val="0"/>
                  <w:divBdr>
                    <w:top w:val="none" w:sz="0" w:space="0" w:color="auto"/>
                    <w:left w:val="none" w:sz="0" w:space="0" w:color="auto"/>
                    <w:bottom w:val="none" w:sz="0" w:space="0" w:color="auto"/>
                    <w:right w:val="none" w:sz="0" w:space="0" w:color="auto"/>
                  </w:divBdr>
                  <w:divsChild>
                    <w:div w:id="217401166">
                      <w:marLeft w:val="0"/>
                      <w:marRight w:val="0"/>
                      <w:marTop w:val="0"/>
                      <w:marBottom w:val="0"/>
                      <w:divBdr>
                        <w:top w:val="none" w:sz="0" w:space="0" w:color="auto"/>
                        <w:left w:val="none" w:sz="0" w:space="0" w:color="auto"/>
                        <w:bottom w:val="none" w:sz="0" w:space="0" w:color="auto"/>
                        <w:right w:val="none" w:sz="0" w:space="0" w:color="auto"/>
                      </w:divBdr>
                      <w:divsChild>
                        <w:div w:id="879904406">
                          <w:marLeft w:val="0"/>
                          <w:marRight w:val="0"/>
                          <w:marTop w:val="0"/>
                          <w:marBottom w:val="0"/>
                          <w:divBdr>
                            <w:top w:val="none" w:sz="0" w:space="0" w:color="auto"/>
                            <w:left w:val="none" w:sz="0" w:space="0" w:color="auto"/>
                            <w:bottom w:val="none" w:sz="0" w:space="0" w:color="auto"/>
                            <w:right w:val="none" w:sz="0" w:space="0" w:color="auto"/>
                          </w:divBdr>
                          <w:divsChild>
                            <w:div w:id="14417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06103">
      <w:bodyDiv w:val="1"/>
      <w:marLeft w:val="0"/>
      <w:marRight w:val="0"/>
      <w:marTop w:val="0"/>
      <w:marBottom w:val="0"/>
      <w:divBdr>
        <w:top w:val="none" w:sz="0" w:space="0" w:color="auto"/>
        <w:left w:val="none" w:sz="0" w:space="0" w:color="auto"/>
        <w:bottom w:val="none" w:sz="0" w:space="0" w:color="auto"/>
        <w:right w:val="none" w:sz="0" w:space="0" w:color="auto"/>
      </w:divBdr>
    </w:div>
    <w:div w:id="2035576794">
      <w:bodyDiv w:val="1"/>
      <w:marLeft w:val="0"/>
      <w:marRight w:val="0"/>
      <w:marTop w:val="0"/>
      <w:marBottom w:val="0"/>
      <w:divBdr>
        <w:top w:val="none" w:sz="0" w:space="0" w:color="auto"/>
        <w:left w:val="none" w:sz="0" w:space="0" w:color="auto"/>
        <w:bottom w:val="none" w:sz="0" w:space="0" w:color="auto"/>
        <w:right w:val="none" w:sz="0" w:space="0" w:color="auto"/>
      </w:divBdr>
    </w:div>
    <w:div w:id="2053993069">
      <w:bodyDiv w:val="1"/>
      <w:marLeft w:val="0"/>
      <w:marRight w:val="0"/>
      <w:marTop w:val="0"/>
      <w:marBottom w:val="0"/>
      <w:divBdr>
        <w:top w:val="none" w:sz="0" w:space="0" w:color="auto"/>
        <w:left w:val="none" w:sz="0" w:space="0" w:color="auto"/>
        <w:bottom w:val="none" w:sz="0" w:space="0" w:color="auto"/>
        <w:right w:val="none" w:sz="0" w:space="0" w:color="auto"/>
      </w:divBdr>
    </w:div>
    <w:div w:id="21270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thual.perso.enseeiht.fr/Collectif/121222/TicePourTous" TargetMode="External"/><Relationship Id="rId21" Type="http://schemas.openxmlformats.org/officeDocument/2006/relationships/hyperlink" Target="http://pedagotech.inp-toulouse.fr" TargetMode="External"/><Relationship Id="rId22" Type="http://schemas.openxmlformats.org/officeDocument/2006/relationships/hyperlink" Target="http://thual.perso.enseeiht.fr/Collectif/121222" TargetMode="External"/><Relationship Id="rId23" Type="http://schemas.openxmlformats.org/officeDocument/2006/relationships/hyperlink" Target="http://thual.perso.enseeiht.fr/Collectif/140120" TargetMode="External"/><Relationship Id="rId24" Type="http://schemas.openxmlformats.org/officeDocument/2006/relationships/hyperlink" Target="http://thual.perso.enseeiht.fr/Collectif/140531" TargetMode="External"/><Relationship Id="rId25" Type="http://schemas.openxmlformats.org/officeDocument/2006/relationships/hyperlink" Target="http://www.univ-toulouse.fr/formation/toulouse-tech/idefi-defi-diversites" TargetMode="External"/><Relationship Id="rId26" Type="http://schemas.openxmlformats.org/officeDocument/2006/relationships/hyperlink" Target="http://dynamique-pedagogique.inp-toulouse.fr/mod/resource/view.php?id=2432"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yperlink" Target="http://www.sup-numerique.gouv.fr/cid118499/ami-2017-les-laureats-et-leurs-projets.html" TargetMode="External"/><Relationship Id="rId13" Type="http://schemas.openxmlformats.org/officeDocument/2006/relationships/hyperlink" Target="http://www.sup-numerique.gouv.fr/" TargetMode="External"/><Relationship Id="rId14" Type="http://schemas.openxmlformats.org/officeDocument/2006/relationships/hyperlink" Target="http://intraent.inp-toulouse.fr/fr/accueil/pedagogie.html" TargetMode="External"/><Relationship Id="rId15" Type="http://schemas.openxmlformats.org/officeDocument/2006/relationships/hyperlink" Target="http://dynamique-pedagogique.inp-toulouse.fr/" TargetMode="External"/><Relationship Id="rId16" Type="http://schemas.openxmlformats.org/officeDocument/2006/relationships/hyperlink" Target="http://www.inp-toulouse.fr/fr/toulouse-inp.html" TargetMode="External"/><Relationship Id="rId17" Type="http://schemas.openxmlformats.org/officeDocument/2006/relationships/hyperlink" Target="https://www.youtube.com/watch?v=-6_WkGPuHQ4" TargetMode="External"/><Relationship Id="rId18" Type="http://schemas.openxmlformats.org/officeDocument/2006/relationships/hyperlink" Target="http://www.enseeiht.fr/fr/formation/formation-ingenieur/hmf-hydraulique-et-mecanique-des-fluides.html" TargetMode="External"/><Relationship Id="rId19" Type="http://schemas.openxmlformats.org/officeDocument/2006/relationships/hyperlink" Target="http://eden.inp-toulouse.fr/course/index.php?categoryid=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pedagotech.inp-toulouse.fr/PedagoTech/co/3-Jpp.html" TargetMode="External"/></Relationships>
</file>

<file path=word/theme/theme1.xml><?xml version="1.0" encoding="utf-8"?>
<a:theme xmlns:a="http://schemas.openxmlformats.org/drawingml/2006/main" name="Thème INP clair">
  <a:themeElements>
    <a:clrScheme name="INP Toulouse">
      <a:dk1>
        <a:sysClr val="windowText" lastClr="000000"/>
      </a:dk1>
      <a:lt1>
        <a:sysClr val="window" lastClr="FFFFFF"/>
      </a:lt1>
      <a:dk2>
        <a:srgbClr val="000000"/>
      </a:dk2>
      <a:lt2>
        <a:srgbClr val="FFFFFF"/>
      </a:lt2>
      <a:accent1>
        <a:srgbClr val="263746"/>
      </a:accent1>
      <a:accent2>
        <a:srgbClr val="E5005D"/>
      </a:accent2>
      <a:accent3>
        <a:srgbClr val="05529A"/>
      </a:accent3>
      <a:accent4>
        <a:srgbClr val="F7931E"/>
      </a:accent4>
      <a:accent5>
        <a:srgbClr val="60BC56"/>
      </a:accent5>
      <a:accent6>
        <a:srgbClr val="000000"/>
      </a:accent6>
      <a:hlink>
        <a:srgbClr val="E5005D"/>
      </a:hlink>
      <a:folHlink>
        <a:srgbClr val="800080"/>
      </a:folHlink>
    </a:clrScheme>
    <a:fontScheme name="INP Toulou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C621-673E-3149-A71B-40972665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2966</Words>
  <Characters>16319</Characters>
  <Application>Microsoft Macintosh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THUAL</dc:creator>
  <cp:lastModifiedBy>Olivier THUAL</cp:lastModifiedBy>
  <cp:revision>25</cp:revision>
  <cp:lastPrinted>2018-06-24T17:38:00Z</cp:lastPrinted>
  <dcterms:created xsi:type="dcterms:W3CDTF">2018-06-24T17:38:00Z</dcterms:created>
  <dcterms:modified xsi:type="dcterms:W3CDTF">2018-06-27T23:21:00Z</dcterms:modified>
</cp:coreProperties>
</file>